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0E85C" w14:textId="4638D74B" w:rsidR="00251D22" w:rsidRPr="005D4C8C" w:rsidRDefault="0006162F" w:rsidP="00741A64">
      <w:pPr>
        <w:spacing w:after="0" w:line="240" w:lineRule="auto"/>
        <w:rPr>
          <w:rFonts w:ascii="Arial" w:hAnsi="Arial" w:cs="Arial"/>
          <w:bCs/>
        </w:rPr>
      </w:pPr>
      <w:r>
        <w:rPr>
          <w:rFonts w:ascii="Arial" w:hAnsi="Arial" w:cs="Arial"/>
          <w:bCs/>
        </w:rPr>
        <w:t>Date</w:t>
      </w:r>
    </w:p>
    <w:p w14:paraId="19DED084" w14:textId="77777777" w:rsidR="00251D22" w:rsidRPr="005D4C8C" w:rsidRDefault="00251D22" w:rsidP="00AB7F76">
      <w:pPr>
        <w:spacing w:after="0" w:line="240" w:lineRule="auto"/>
        <w:rPr>
          <w:rFonts w:ascii="Arial" w:hAnsi="Arial" w:cs="Arial"/>
          <w:bCs/>
        </w:rPr>
      </w:pPr>
    </w:p>
    <w:p w14:paraId="13F2092F" w14:textId="77777777" w:rsidR="00663F47" w:rsidRPr="005D4C8C" w:rsidRDefault="00663F47" w:rsidP="00AB7F76">
      <w:pPr>
        <w:spacing w:after="0" w:line="240" w:lineRule="auto"/>
        <w:rPr>
          <w:rFonts w:ascii="Arial" w:hAnsi="Arial" w:cs="Arial"/>
          <w:bCs/>
        </w:rPr>
      </w:pPr>
    </w:p>
    <w:p w14:paraId="47571083" w14:textId="77777777" w:rsidR="00663F47" w:rsidRPr="005D4C8C" w:rsidRDefault="00663F47" w:rsidP="00AB7F76">
      <w:pPr>
        <w:spacing w:after="0" w:line="240" w:lineRule="auto"/>
        <w:rPr>
          <w:rFonts w:ascii="Arial" w:hAnsi="Arial" w:cs="Arial"/>
          <w:bCs/>
        </w:rPr>
      </w:pPr>
    </w:p>
    <w:p w14:paraId="72215385" w14:textId="77777777" w:rsidR="00375EE2" w:rsidRPr="005D4C8C" w:rsidRDefault="00375EE2" w:rsidP="00AB7F76">
      <w:pPr>
        <w:spacing w:after="0" w:line="240" w:lineRule="auto"/>
        <w:rPr>
          <w:rFonts w:ascii="Arial" w:hAnsi="Arial" w:cs="Arial"/>
        </w:rPr>
      </w:pPr>
      <w:r w:rsidRPr="005D4C8C">
        <w:rPr>
          <w:rFonts w:ascii="Arial" w:hAnsi="Arial" w:cs="Arial"/>
        </w:rPr>
        <w:t>NAME</w:t>
      </w:r>
    </w:p>
    <w:p w14:paraId="038DFEAB" w14:textId="77777777" w:rsidR="00375EE2" w:rsidRPr="005D4C8C" w:rsidRDefault="00375EE2" w:rsidP="00AB7F76">
      <w:pPr>
        <w:spacing w:after="0" w:line="240" w:lineRule="auto"/>
        <w:rPr>
          <w:rFonts w:ascii="Arial" w:hAnsi="Arial" w:cs="Arial"/>
        </w:rPr>
      </w:pPr>
      <w:r w:rsidRPr="005D4C8C">
        <w:rPr>
          <w:rFonts w:ascii="Arial" w:hAnsi="Arial" w:cs="Arial"/>
        </w:rPr>
        <w:t>ADDRESS</w:t>
      </w:r>
    </w:p>
    <w:p w14:paraId="796FA894" w14:textId="77777777" w:rsidR="00375EE2" w:rsidRPr="005D4C8C" w:rsidRDefault="00375EE2" w:rsidP="00AB7F76">
      <w:pPr>
        <w:spacing w:after="0" w:line="240" w:lineRule="auto"/>
        <w:rPr>
          <w:rFonts w:ascii="Arial" w:hAnsi="Arial" w:cs="Arial"/>
        </w:rPr>
      </w:pPr>
      <w:r w:rsidRPr="005D4C8C">
        <w:rPr>
          <w:rFonts w:ascii="Arial" w:hAnsi="Arial" w:cs="Arial"/>
        </w:rPr>
        <w:t>ADDRESS</w:t>
      </w:r>
    </w:p>
    <w:p w14:paraId="4BA33A63" w14:textId="77777777" w:rsidR="00450809" w:rsidRPr="005D4C8C" w:rsidRDefault="00375EE2" w:rsidP="00AB7F76">
      <w:pPr>
        <w:spacing w:after="0" w:line="240" w:lineRule="auto"/>
        <w:rPr>
          <w:rFonts w:ascii="Arial" w:hAnsi="Arial" w:cs="Arial"/>
        </w:rPr>
      </w:pPr>
      <w:r w:rsidRPr="005D4C8C">
        <w:rPr>
          <w:rFonts w:ascii="Arial" w:hAnsi="Arial" w:cs="Arial"/>
        </w:rPr>
        <w:t>ADDRESS</w:t>
      </w:r>
    </w:p>
    <w:p w14:paraId="5003D549" w14:textId="77777777" w:rsidR="00450809" w:rsidRPr="005D4C8C" w:rsidRDefault="00450809" w:rsidP="00AB7F76">
      <w:pPr>
        <w:spacing w:after="0" w:line="240" w:lineRule="auto"/>
        <w:rPr>
          <w:rFonts w:ascii="Arial" w:hAnsi="Arial" w:cs="Arial"/>
        </w:rPr>
      </w:pPr>
    </w:p>
    <w:p w14:paraId="3E1A2BE2" w14:textId="77777777" w:rsidR="00251D22" w:rsidRPr="005D4C8C" w:rsidRDefault="00663F47" w:rsidP="00AB7F76">
      <w:pPr>
        <w:spacing w:after="0" w:line="240" w:lineRule="auto"/>
        <w:ind w:left="720" w:hanging="720"/>
        <w:rPr>
          <w:rFonts w:ascii="Arial" w:hAnsi="Arial" w:cs="Arial"/>
        </w:rPr>
      </w:pPr>
      <w:r w:rsidRPr="005D4C8C">
        <w:rPr>
          <w:rFonts w:ascii="Arial" w:hAnsi="Arial" w:cs="Arial"/>
          <w:b/>
          <w:i/>
        </w:rPr>
        <w:t>RE:</w:t>
      </w:r>
      <w:r w:rsidRPr="005D4C8C">
        <w:rPr>
          <w:rFonts w:ascii="Arial" w:hAnsi="Arial" w:cs="Arial"/>
          <w:b/>
          <w:i/>
        </w:rPr>
        <w:tab/>
      </w:r>
      <w:r w:rsidR="00375EE2" w:rsidRPr="005D4C8C">
        <w:rPr>
          <w:rFonts w:ascii="Arial" w:hAnsi="Arial" w:cs="Arial"/>
          <w:b/>
          <w:i/>
        </w:rPr>
        <w:t>Valuation Services</w:t>
      </w:r>
    </w:p>
    <w:p w14:paraId="0D125931" w14:textId="77777777" w:rsidR="00663F47" w:rsidRPr="005D4C8C" w:rsidRDefault="00663F47" w:rsidP="00AB7F76">
      <w:pPr>
        <w:spacing w:after="0" w:line="240" w:lineRule="auto"/>
        <w:rPr>
          <w:rFonts w:ascii="Arial" w:hAnsi="Arial" w:cs="Arial"/>
        </w:rPr>
      </w:pPr>
    </w:p>
    <w:p w14:paraId="13F46959" w14:textId="77777777" w:rsidR="00251D22" w:rsidRPr="005D4C8C" w:rsidRDefault="00251D22" w:rsidP="00AB7F76">
      <w:pPr>
        <w:spacing w:after="0" w:line="240" w:lineRule="auto"/>
        <w:rPr>
          <w:rFonts w:ascii="Arial" w:hAnsi="Arial" w:cs="Arial"/>
        </w:rPr>
      </w:pPr>
      <w:r w:rsidRPr="005D4C8C">
        <w:rPr>
          <w:rFonts w:ascii="Arial" w:hAnsi="Arial" w:cs="Arial"/>
        </w:rPr>
        <w:t>Dear</w:t>
      </w:r>
      <w:r w:rsidR="00375EE2" w:rsidRPr="005D4C8C">
        <w:rPr>
          <w:rFonts w:ascii="Arial" w:hAnsi="Arial" w:cs="Arial"/>
        </w:rPr>
        <w:t xml:space="preserve"> _____</w:t>
      </w:r>
      <w:r w:rsidRPr="005D4C8C">
        <w:rPr>
          <w:rFonts w:ascii="Arial" w:hAnsi="Arial" w:cs="Arial"/>
        </w:rPr>
        <w:t>:</w:t>
      </w:r>
    </w:p>
    <w:p w14:paraId="227A25D2" w14:textId="77777777" w:rsidR="00663F47" w:rsidRPr="005D4C8C" w:rsidRDefault="00663F47" w:rsidP="00AB7F76">
      <w:pPr>
        <w:spacing w:after="0" w:line="240" w:lineRule="auto"/>
        <w:rPr>
          <w:rFonts w:ascii="Arial" w:hAnsi="Arial" w:cs="Arial"/>
        </w:rPr>
      </w:pPr>
    </w:p>
    <w:p w14:paraId="43099C64" w14:textId="511D17F7" w:rsidR="00375EE2" w:rsidRPr="005D4C8C" w:rsidRDefault="00375EE2" w:rsidP="00AB7F76">
      <w:pPr>
        <w:spacing w:after="0" w:line="240" w:lineRule="auto"/>
        <w:jc w:val="both"/>
        <w:rPr>
          <w:rFonts w:ascii="Arial" w:hAnsi="Arial" w:cs="Arial"/>
        </w:rPr>
      </w:pPr>
      <w:r w:rsidRPr="005D4C8C">
        <w:rPr>
          <w:rFonts w:ascii="Arial" w:hAnsi="Arial" w:cs="Arial"/>
        </w:rPr>
        <w:t xml:space="preserve">Thank you for retaining </w:t>
      </w:r>
      <w:r w:rsidR="0006162F">
        <w:rPr>
          <w:rFonts w:ascii="Arial" w:hAnsi="Arial" w:cs="Arial"/>
        </w:rPr>
        <w:t>[CPA Firm]</w:t>
      </w:r>
      <w:r w:rsidR="00652FE3" w:rsidRPr="005D4C8C">
        <w:rPr>
          <w:rFonts w:ascii="Arial" w:hAnsi="Arial" w:cs="Arial"/>
        </w:rPr>
        <w:t>, (“</w:t>
      </w:r>
      <w:r w:rsidR="0006162F">
        <w:rPr>
          <w:rFonts w:ascii="Arial" w:hAnsi="Arial" w:cs="Arial"/>
        </w:rPr>
        <w:t>CPA</w:t>
      </w:r>
      <w:r w:rsidR="00652FE3" w:rsidRPr="005D4C8C">
        <w:rPr>
          <w:rFonts w:ascii="Arial" w:hAnsi="Arial" w:cs="Arial"/>
        </w:rPr>
        <w:t xml:space="preserve">”) </w:t>
      </w:r>
      <w:r w:rsidRPr="005D4C8C">
        <w:rPr>
          <w:rFonts w:ascii="Arial" w:hAnsi="Arial" w:cs="Arial"/>
        </w:rPr>
        <w:t>to assist you in this matter.</w:t>
      </w:r>
      <w:r w:rsidR="00A27F13">
        <w:rPr>
          <w:rFonts w:ascii="Arial" w:hAnsi="Arial" w:cs="Arial"/>
        </w:rPr>
        <w:t xml:space="preserve"> </w:t>
      </w:r>
      <w:r w:rsidRPr="005D4C8C">
        <w:rPr>
          <w:rFonts w:ascii="Arial" w:hAnsi="Arial" w:cs="Arial"/>
        </w:rPr>
        <w:t xml:space="preserve">This agreement for valuation services between you and </w:t>
      </w:r>
      <w:r w:rsidR="0006162F">
        <w:rPr>
          <w:rFonts w:ascii="Arial" w:hAnsi="Arial" w:cs="Arial"/>
        </w:rPr>
        <w:t>[CPA]</w:t>
      </w:r>
      <w:r w:rsidRPr="005D4C8C">
        <w:rPr>
          <w:rFonts w:ascii="Arial" w:hAnsi="Arial" w:cs="Arial"/>
        </w:rPr>
        <w:t xml:space="preserve"> outlines our understanding of the terms and objectives of the valuation engagement and the nature and limitations of the services we will provide.</w:t>
      </w:r>
    </w:p>
    <w:p w14:paraId="62C17D85" w14:textId="77777777" w:rsidR="00AB7F76" w:rsidRPr="005D4C8C" w:rsidRDefault="00AB7F76" w:rsidP="00AB7F76">
      <w:pPr>
        <w:spacing w:after="0" w:line="240" w:lineRule="auto"/>
        <w:rPr>
          <w:rFonts w:ascii="Arial" w:hAnsi="Arial" w:cs="Arial"/>
        </w:rPr>
      </w:pPr>
    </w:p>
    <w:p w14:paraId="33F94550" w14:textId="77777777" w:rsidR="00375EE2" w:rsidRPr="005D4C8C" w:rsidRDefault="00375EE2" w:rsidP="00AB7F76">
      <w:pPr>
        <w:spacing w:after="0" w:line="240" w:lineRule="auto"/>
        <w:jc w:val="both"/>
        <w:rPr>
          <w:rFonts w:ascii="Arial" w:hAnsi="Arial" w:cs="Arial"/>
        </w:rPr>
      </w:pPr>
      <w:r w:rsidRPr="005D4C8C">
        <w:rPr>
          <w:rFonts w:ascii="Arial" w:hAnsi="Arial" w:cs="Arial"/>
        </w:rPr>
        <w:t>This engagement will be conducted in accordance with the American Institute of Certified Public Accountants (AICPA) Statement on Standards for Valuation Services (SSVS) No. 1 for a valuation engagement.</w:t>
      </w:r>
      <w:r w:rsidR="00A27F13">
        <w:rPr>
          <w:rFonts w:ascii="Arial" w:hAnsi="Arial" w:cs="Arial"/>
        </w:rPr>
        <w:t xml:space="preserve"> </w:t>
      </w:r>
      <w:r w:rsidRPr="005D4C8C">
        <w:rPr>
          <w:rFonts w:ascii="Arial" w:hAnsi="Arial" w:cs="Arial"/>
        </w:rPr>
        <w:t>The estimate of value that results from a valuation engagement is expressed as a conclusion of value.</w:t>
      </w:r>
    </w:p>
    <w:p w14:paraId="7CE4DA69" w14:textId="77777777" w:rsidR="00AB7F76" w:rsidRPr="005D4C8C" w:rsidRDefault="00AB7F76" w:rsidP="00AB7F76">
      <w:pPr>
        <w:spacing w:after="0" w:line="240" w:lineRule="auto"/>
        <w:rPr>
          <w:rFonts w:ascii="Arial" w:hAnsi="Arial" w:cs="Arial"/>
        </w:rPr>
      </w:pPr>
    </w:p>
    <w:p w14:paraId="729BF1DE" w14:textId="77777777" w:rsidR="00251D22" w:rsidRPr="005D4C8C" w:rsidRDefault="00251D22" w:rsidP="00AB7F76">
      <w:pPr>
        <w:spacing w:after="0" w:line="240" w:lineRule="auto"/>
        <w:rPr>
          <w:rFonts w:ascii="Arial" w:hAnsi="Arial" w:cs="Arial"/>
          <w:b/>
        </w:rPr>
      </w:pPr>
      <w:r w:rsidRPr="005D4C8C">
        <w:rPr>
          <w:rFonts w:ascii="Arial" w:hAnsi="Arial" w:cs="Arial"/>
          <w:b/>
        </w:rPr>
        <w:t>Nature, Purpose, and Objective</w:t>
      </w:r>
    </w:p>
    <w:p w14:paraId="639AB813" w14:textId="77777777" w:rsidR="00663F47" w:rsidRPr="005D4C8C" w:rsidRDefault="00663F47" w:rsidP="00AB7F76">
      <w:pPr>
        <w:spacing w:after="0" w:line="240" w:lineRule="auto"/>
        <w:rPr>
          <w:rFonts w:ascii="Arial" w:hAnsi="Arial" w:cs="Arial"/>
        </w:rPr>
      </w:pPr>
    </w:p>
    <w:p w14:paraId="4194966E" w14:textId="36165E8B" w:rsidR="00375EE2" w:rsidRPr="005D4C8C" w:rsidRDefault="00375EE2" w:rsidP="0074067B">
      <w:pPr>
        <w:spacing w:after="0" w:line="240" w:lineRule="auto"/>
        <w:jc w:val="both"/>
        <w:rPr>
          <w:rFonts w:ascii="Arial" w:hAnsi="Arial" w:cs="Arial"/>
        </w:rPr>
      </w:pPr>
      <w:r w:rsidRPr="005D4C8C">
        <w:rPr>
          <w:rFonts w:ascii="Arial" w:hAnsi="Arial" w:cs="Arial"/>
        </w:rPr>
        <w:t xml:space="preserve">This letter agreement confirms that you have retained </w:t>
      </w:r>
      <w:r w:rsidR="0006162F">
        <w:rPr>
          <w:rFonts w:ascii="Arial" w:hAnsi="Arial" w:cs="Arial"/>
        </w:rPr>
        <w:t>[CPA]</w:t>
      </w:r>
      <w:r w:rsidRPr="005D4C8C">
        <w:rPr>
          <w:rFonts w:ascii="Arial" w:hAnsi="Arial" w:cs="Arial"/>
        </w:rPr>
        <w:t xml:space="preserve"> to provide an independent estimate of value of a [</w:t>
      </w:r>
      <w:r w:rsidRPr="005D4C8C">
        <w:rPr>
          <w:rFonts w:ascii="Arial" w:hAnsi="Arial" w:cs="Arial"/>
          <w:i/>
        </w:rPr>
        <w:t>interest description</w:t>
      </w:r>
      <w:r w:rsidRPr="005D4C8C">
        <w:rPr>
          <w:rFonts w:ascii="Arial" w:hAnsi="Arial" w:cs="Arial"/>
        </w:rPr>
        <w:t>] in [</w:t>
      </w:r>
      <w:r w:rsidRPr="005D4C8C">
        <w:rPr>
          <w:rFonts w:ascii="Arial" w:hAnsi="Arial" w:cs="Arial"/>
          <w:i/>
        </w:rPr>
        <w:t>target company or intangible asset</w:t>
      </w:r>
      <w:r w:rsidRPr="005D4C8C">
        <w:rPr>
          <w:rFonts w:ascii="Arial" w:hAnsi="Arial" w:cs="Arial"/>
        </w:rPr>
        <w:t>]</w:t>
      </w:r>
      <w:r w:rsidRPr="005D4C8C">
        <w:rPr>
          <w:rFonts w:ascii="Arial" w:hAnsi="Arial" w:cs="Arial"/>
          <w:bCs/>
          <w:iCs/>
        </w:rPr>
        <w:t xml:space="preserve"> </w:t>
      </w:r>
      <w:r w:rsidRPr="005D4C8C">
        <w:rPr>
          <w:rFonts w:ascii="Arial" w:hAnsi="Arial" w:cs="Arial"/>
        </w:rPr>
        <w:t xml:space="preserve">(the </w:t>
      </w:r>
      <w:r w:rsidR="00FA06A4" w:rsidRPr="005D4C8C">
        <w:rPr>
          <w:rFonts w:ascii="Arial" w:hAnsi="Arial" w:cs="Arial"/>
        </w:rPr>
        <w:t>“</w:t>
      </w:r>
      <w:r w:rsidR="0074067B">
        <w:rPr>
          <w:rFonts w:ascii="Arial" w:hAnsi="Arial" w:cs="Arial"/>
        </w:rPr>
        <w:t>Company</w:t>
      </w:r>
      <w:r w:rsidR="00FA06A4" w:rsidRPr="005D4C8C">
        <w:rPr>
          <w:rFonts w:ascii="Arial" w:hAnsi="Arial" w:cs="Arial"/>
        </w:rPr>
        <w:t>”</w:t>
      </w:r>
      <w:r w:rsidRPr="005D4C8C">
        <w:rPr>
          <w:rFonts w:ascii="Arial" w:hAnsi="Arial" w:cs="Arial"/>
        </w:rPr>
        <w:t>) as of [</w:t>
      </w:r>
      <w:r w:rsidRPr="005D4C8C">
        <w:rPr>
          <w:rFonts w:ascii="Arial" w:hAnsi="Arial" w:cs="Arial"/>
          <w:i/>
        </w:rPr>
        <w:t>valuation date</w:t>
      </w:r>
      <w:r w:rsidR="0074067B">
        <w:rPr>
          <w:rFonts w:ascii="Arial" w:hAnsi="Arial" w:cs="Arial"/>
        </w:rPr>
        <w:t xml:space="preserve">] </w:t>
      </w:r>
      <w:r w:rsidR="00C33B9B">
        <w:rPr>
          <w:rFonts w:ascii="Arial" w:hAnsi="Arial" w:cs="Arial"/>
        </w:rPr>
        <w:t xml:space="preserve">on a </w:t>
      </w:r>
      <w:bookmarkStart w:id="0" w:name="_Hlk106713601"/>
      <w:r w:rsidR="00C33B9B">
        <w:rPr>
          <w:rFonts w:ascii="Arial" w:hAnsi="Arial" w:cs="Arial"/>
        </w:rPr>
        <w:t xml:space="preserve">controlling / non-controlling, non-marketing basis </w:t>
      </w:r>
      <w:bookmarkEnd w:id="0"/>
      <w:r w:rsidR="0074067B" w:rsidRPr="005D4C8C">
        <w:rPr>
          <w:rFonts w:ascii="Arial" w:hAnsi="Arial" w:cs="Arial"/>
        </w:rPr>
        <w:t>(the “Subject Interest”)</w:t>
      </w:r>
    </w:p>
    <w:p w14:paraId="7C5BD884" w14:textId="77777777" w:rsidR="00AB7F76" w:rsidRPr="005D4C8C" w:rsidRDefault="0074067B" w:rsidP="00AB7F76">
      <w:pPr>
        <w:spacing w:after="0" w:line="240" w:lineRule="auto"/>
        <w:rPr>
          <w:rFonts w:ascii="Arial" w:hAnsi="Arial" w:cs="Arial"/>
        </w:rPr>
      </w:pPr>
      <w:r>
        <w:rPr>
          <w:rFonts w:ascii="Arial" w:hAnsi="Arial" w:cs="Arial"/>
        </w:rPr>
        <w:t>.</w:t>
      </w:r>
    </w:p>
    <w:p w14:paraId="6A8E48FF" w14:textId="77777777" w:rsidR="00375EE2" w:rsidRPr="005D4C8C" w:rsidRDefault="00375EE2" w:rsidP="00AB7F76">
      <w:pPr>
        <w:spacing w:after="0" w:line="240" w:lineRule="auto"/>
        <w:jc w:val="both"/>
        <w:rPr>
          <w:rFonts w:ascii="Arial" w:hAnsi="Arial" w:cs="Arial"/>
        </w:rPr>
      </w:pPr>
      <w:r w:rsidRPr="005D4C8C">
        <w:rPr>
          <w:rFonts w:ascii="Arial" w:hAnsi="Arial" w:cs="Arial"/>
        </w:rPr>
        <w:t>We understand that our services are being performed for use in [</w:t>
      </w:r>
      <w:r w:rsidRPr="005D4C8C">
        <w:rPr>
          <w:rFonts w:ascii="Arial" w:hAnsi="Arial" w:cs="Arial"/>
          <w:i/>
        </w:rPr>
        <w:t>valuation purpose</w:t>
      </w:r>
      <w:r w:rsidRPr="005D4C8C">
        <w:rPr>
          <w:rFonts w:ascii="Arial" w:hAnsi="Arial" w:cs="Arial"/>
        </w:rPr>
        <w:t>] and that the intended users of this valuation are [</w:t>
      </w:r>
      <w:r w:rsidRPr="005D4C8C">
        <w:rPr>
          <w:rFonts w:ascii="Arial" w:hAnsi="Arial" w:cs="Arial"/>
          <w:i/>
        </w:rPr>
        <w:t>intended users</w:t>
      </w:r>
      <w:r w:rsidRPr="005D4C8C">
        <w:rPr>
          <w:rFonts w:ascii="Arial" w:hAnsi="Arial" w:cs="Arial"/>
        </w:rPr>
        <w:t>].</w:t>
      </w:r>
      <w:r w:rsidR="00A27F13">
        <w:rPr>
          <w:rFonts w:ascii="Arial" w:hAnsi="Arial" w:cs="Arial"/>
        </w:rPr>
        <w:t xml:space="preserve"> </w:t>
      </w:r>
      <w:r w:rsidRPr="005D4C8C">
        <w:rPr>
          <w:rFonts w:ascii="Arial" w:hAnsi="Arial" w:cs="Arial"/>
        </w:rPr>
        <w:t>Accordingly, the resulting estimate of value should not be used for any other purpose or by any other party for any purpose.</w:t>
      </w:r>
      <w:r w:rsidR="00A27F13">
        <w:rPr>
          <w:rFonts w:ascii="Arial" w:hAnsi="Arial" w:cs="Arial"/>
        </w:rPr>
        <w:t xml:space="preserve"> </w:t>
      </w:r>
      <w:r w:rsidRPr="005D4C8C">
        <w:rPr>
          <w:rFonts w:ascii="Arial" w:hAnsi="Arial" w:cs="Arial"/>
        </w:rPr>
        <w:t>An engagement for a different purpose or under a different standard of value or for a different valuation date could result in a materially different estimate of value.</w:t>
      </w:r>
    </w:p>
    <w:p w14:paraId="6F934104" w14:textId="77777777" w:rsidR="00AB7F76" w:rsidRPr="005D4C8C" w:rsidRDefault="00AB7F76" w:rsidP="00AB7F76">
      <w:pPr>
        <w:spacing w:after="0" w:line="240" w:lineRule="auto"/>
        <w:rPr>
          <w:rFonts w:ascii="Arial" w:hAnsi="Arial" w:cs="Arial"/>
        </w:rPr>
      </w:pPr>
    </w:p>
    <w:p w14:paraId="7F32233F" w14:textId="77777777" w:rsidR="00375EE2" w:rsidRPr="005D4C8C" w:rsidRDefault="00375EE2" w:rsidP="00AB7F76">
      <w:pPr>
        <w:pStyle w:val="EndnoteText"/>
        <w:rPr>
          <w:rFonts w:ascii="Arial" w:hAnsi="Arial" w:cs="Arial"/>
          <w:sz w:val="22"/>
          <w:szCs w:val="22"/>
        </w:rPr>
      </w:pPr>
      <w:r w:rsidRPr="005D4C8C">
        <w:rPr>
          <w:rFonts w:ascii="Arial" w:hAnsi="Arial" w:cs="Arial"/>
          <w:sz w:val="22"/>
          <w:szCs w:val="22"/>
        </w:rPr>
        <w:t>The resulting estimate of value should not be considered a guarantee as to the actual amount that would be received (paid) upon sale (purchase) nor the amount that may be accepted or found b</w:t>
      </w:r>
      <w:r w:rsidR="00FA06A4" w:rsidRPr="005D4C8C">
        <w:rPr>
          <w:rFonts w:ascii="Arial" w:hAnsi="Arial" w:cs="Arial"/>
          <w:sz w:val="22"/>
          <w:szCs w:val="22"/>
        </w:rPr>
        <w:t>y a court or other fact finder.</w:t>
      </w:r>
    </w:p>
    <w:p w14:paraId="417F1E33" w14:textId="77777777" w:rsidR="00A1445E" w:rsidRPr="005D4C8C" w:rsidRDefault="00A1445E" w:rsidP="00AB7F76">
      <w:pPr>
        <w:spacing w:after="0" w:line="240" w:lineRule="auto"/>
        <w:rPr>
          <w:rFonts w:ascii="Arial" w:hAnsi="Arial" w:cs="Arial"/>
        </w:rPr>
      </w:pPr>
    </w:p>
    <w:p w14:paraId="44B65D2C" w14:textId="77777777" w:rsidR="00087131" w:rsidRDefault="00087131" w:rsidP="00087131">
      <w:pPr>
        <w:rPr>
          <w:rFonts w:ascii="Arial" w:hAnsi="Arial" w:cs="Arial"/>
        </w:rPr>
      </w:pPr>
    </w:p>
    <w:p w14:paraId="2321483D" w14:textId="77777777" w:rsidR="00AB7F76" w:rsidRPr="00087131" w:rsidRDefault="00AB7F76" w:rsidP="00087131">
      <w:pPr>
        <w:rPr>
          <w:rFonts w:ascii="Arial" w:hAnsi="Arial" w:cs="Arial"/>
        </w:rPr>
        <w:sectPr w:rsidR="00AB7F76" w:rsidRPr="00087131" w:rsidSect="004D175F">
          <w:headerReference w:type="default" r:id="rId9"/>
          <w:headerReference w:type="first" r:id="rId10"/>
          <w:footerReference w:type="first" r:id="rId11"/>
          <w:pgSz w:w="12240" w:h="15840" w:code="1"/>
          <w:pgMar w:top="1440" w:right="1080" w:bottom="360" w:left="1080" w:header="720" w:footer="288" w:gutter="0"/>
          <w:cols w:space="720"/>
          <w:titlePg/>
          <w:docGrid w:linePitch="360"/>
        </w:sectPr>
      </w:pPr>
    </w:p>
    <w:p w14:paraId="4EDD0B2D" w14:textId="77777777" w:rsidR="00375EE2" w:rsidRPr="005D4C8C" w:rsidRDefault="00375EE2" w:rsidP="00FA06A4">
      <w:pPr>
        <w:spacing w:after="0" w:line="240" w:lineRule="auto"/>
        <w:rPr>
          <w:rFonts w:ascii="Arial" w:hAnsi="Arial" w:cs="Arial"/>
          <w:b/>
          <w:bCs/>
        </w:rPr>
      </w:pPr>
      <w:r w:rsidRPr="005D4C8C">
        <w:rPr>
          <w:rFonts w:ascii="Arial" w:hAnsi="Arial" w:cs="Arial"/>
          <w:b/>
        </w:rPr>
        <w:lastRenderedPageBreak/>
        <w:t>Standard of Value</w:t>
      </w:r>
    </w:p>
    <w:p w14:paraId="11028DF9" w14:textId="77777777" w:rsidR="00375EE2" w:rsidRPr="005D4C8C" w:rsidRDefault="00375EE2" w:rsidP="00FA06A4">
      <w:pPr>
        <w:spacing w:after="0" w:line="240" w:lineRule="auto"/>
        <w:rPr>
          <w:rFonts w:ascii="Arial" w:hAnsi="Arial" w:cs="Arial"/>
          <w:bCs/>
        </w:rPr>
      </w:pPr>
    </w:p>
    <w:p w14:paraId="2A0D4E05" w14:textId="77777777" w:rsidR="00375EE2" w:rsidRPr="005D4C8C" w:rsidRDefault="00375EE2" w:rsidP="00AB7F76">
      <w:pPr>
        <w:pStyle w:val="EndnoteText"/>
        <w:rPr>
          <w:rFonts w:ascii="Arial" w:hAnsi="Arial" w:cs="Arial"/>
          <w:sz w:val="22"/>
          <w:szCs w:val="22"/>
        </w:rPr>
      </w:pPr>
      <w:r w:rsidRPr="005D4C8C">
        <w:rPr>
          <w:rFonts w:ascii="Arial" w:hAnsi="Arial" w:cs="Arial"/>
          <w:i/>
          <w:sz w:val="22"/>
          <w:szCs w:val="22"/>
        </w:rPr>
        <w:t>If the valuation engagement will use fair market value as the standard of value, the following paragraphs should be added</w:t>
      </w:r>
      <w:r w:rsidR="0085233F" w:rsidRPr="005D4C8C">
        <w:rPr>
          <w:rFonts w:ascii="Arial" w:hAnsi="Arial" w:cs="Arial"/>
          <w:i/>
          <w:sz w:val="22"/>
          <w:szCs w:val="22"/>
        </w:rPr>
        <w:t xml:space="preserve"> (use this in almost all cases)</w:t>
      </w:r>
      <w:r w:rsidRPr="005D4C8C">
        <w:rPr>
          <w:rFonts w:ascii="Arial" w:hAnsi="Arial" w:cs="Arial"/>
          <w:i/>
          <w:sz w:val="22"/>
          <w:szCs w:val="22"/>
        </w:rPr>
        <w:t>:</w:t>
      </w:r>
    </w:p>
    <w:p w14:paraId="5B76D102" w14:textId="77777777" w:rsidR="00AB7F76" w:rsidRPr="005D4C8C" w:rsidRDefault="00AB7F76" w:rsidP="00FA06A4">
      <w:pPr>
        <w:spacing w:after="0" w:line="240" w:lineRule="auto"/>
        <w:rPr>
          <w:rFonts w:ascii="Arial" w:hAnsi="Arial" w:cs="Arial"/>
        </w:rPr>
      </w:pPr>
    </w:p>
    <w:p w14:paraId="783D2698" w14:textId="77777777" w:rsidR="00375EE2" w:rsidRPr="005D4C8C" w:rsidRDefault="00375EE2" w:rsidP="00AB7F76">
      <w:pPr>
        <w:spacing w:after="0" w:line="240" w:lineRule="auto"/>
        <w:jc w:val="both"/>
        <w:rPr>
          <w:rFonts w:ascii="Arial" w:hAnsi="Arial" w:cs="Arial"/>
        </w:rPr>
      </w:pPr>
      <w:r w:rsidRPr="005D4C8C">
        <w:rPr>
          <w:rFonts w:ascii="Arial" w:hAnsi="Arial" w:cs="Arial"/>
        </w:rPr>
        <w:t xml:space="preserve">This engagement will use </w:t>
      </w:r>
      <w:r w:rsidR="00FA06A4" w:rsidRPr="005D4C8C">
        <w:rPr>
          <w:rFonts w:ascii="Arial" w:hAnsi="Arial" w:cs="Arial"/>
        </w:rPr>
        <w:t>“</w:t>
      </w:r>
      <w:r w:rsidRPr="005D4C8C">
        <w:rPr>
          <w:rFonts w:ascii="Arial" w:hAnsi="Arial" w:cs="Arial"/>
        </w:rPr>
        <w:t>fair market value</w:t>
      </w:r>
      <w:r w:rsidR="00FA06A4" w:rsidRPr="005D4C8C">
        <w:rPr>
          <w:rFonts w:ascii="Arial" w:hAnsi="Arial" w:cs="Arial"/>
        </w:rPr>
        <w:t>”</w:t>
      </w:r>
      <w:r w:rsidRPr="005D4C8C">
        <w:rPr>
          <w:rFonts w:ascii="Arial" w:hAnsi="Arial" w:cs="Arial"/>
        </w:rPr>
        <w:t xml:space="preserve"> as the standard of value</w:t>
      </w:r>
      <w:r w:rsidR="00FA06A4" w:rsidRPr="005D4C8C">
        <w:rPr>
          <w:rFonts w:ascii="Arial" w:hAnsi="Arial" w:cs="Arial"/>
        </w:rPr>
        <w:t>.</w:t>
      </w:r>
      <w:r w:rsidR="00A27F13">
        <w:rPr>
          <w:rFonts w:ascii="Arial" w:hAnsi="Arial" w:cs="Arial"/>
        </w:rPr>
        <w:t xml:space="preserve"> </w:t>
      </w:r>
      <w:r w:rsidRPr="005D4C8C">
        <w:rPr>
          <w:rFonts w:ascii="Arial" w:hAnsi="Arial" w:cs="Arial"/>
        </w:rPr>
        <w:t>Fair market value is defined in the</w:t>
      </w:r>
      <w:r w:rsidRPr="005D4C8C">
        <w:rPr>
          <w:rFonts w:ascii="Arial" w:hAnsi="Arial" w:cs="Arial"/>
          <w:i/>
        </w:rPr>
        <w:t xml:space="preserve"> International Glossary of Business Valuation Terms </w:t>
      </w:r>
      <w:r w:rsidRPr="005D4C8C">
        <w:rPr>
          <w:rFonts w:ascii="Arial" w:hAnsi="Arial" w:cs="Arial"/>
        </w:rPr>
        <w:t>issued by the AICPA, the American Society of Appraisers, the Canadian Institute of Chartered Business Valuators, the National Association of Certified Valuation Analysts, and the Institute of Business Appraisers as follows:</w:t>
      </w:r>
    </w:p>
    <w:p w14:paraId="5CFE927F" w14:textId="77777777" w:rsidR="00AB7F76" w:rsidRPr="005D4C8C" w:rsidRDefault="00AB7F76" w:rsidP="00FA06A4">
      <w:pPr>
        <w:spacing w:after="0" w:line="240" w:lineRule="auto"/>
        <w:rPr>
          <w:rFonts w:ascii="Arial" w:hAnsi="Arial" w:cs="Arial"/>
        </w:rPr>
      </w:pPr>
    </w:p>
    <w:p w14:paraId="2D4706F4" w14:textId="77777777" w:rsidR="00375EE2" w:rsidRPr="005D4C8C" w:rsidRDefault="00FA06A4" w:rsidP="00FA06A4">
      <w:pPr>
        <w:spacing w:after="0" w:line="240" w:lineRule="auto"/>
        <w:ind w:left="360"/>
        <w:jc w:val="both"/>
        <w:rPr>
          <w:rFonts w:ascii="Arial" w:hAnsi="Arial" w:cs="Arial"/>
        </w:rPr>
      </w:pPr>
      <w:r w:rsidRPr="005D4C8C">
        <w:rPr>
          <w:rFonts w:ascii="Arial" w:hAnsi="Arial" w:cs="Arial"/>
          <w:i/>
        </w:rPr>
        <w:t>“</w:t>
      </w:r>
      <w:r w:rsidR="00375EE2" w:rsidRPr="005D4C8C">
        <w:rPr>
          <w:rFonts w:ascii="Arial" w:hAnsi="Arial" w:cs="Arial"/>
          <w:i/>
        </w:rPr>
        <w:t>The price, expressed in terms of cash equivalents, at which property would change hands between a hypothetical willing and able buyer and a hypothetical willing and able seller, acting at arm</w:t>
      </w:r>
      <w:r w:rsidRPr="005D4C8C">
        <w:rPr>
          <w:rFonts w:ascii="Arial" w:hAnsi="Arial" w:cs="Arial"/>
          <w:i/>
        </w:rPr>
        <w:t>’</w:t>
      </w:r>
      <w:r w:rsidR="00375EE2" w:rsidRPr="005D4C8C">
        <w:rPr>
          <w:rFonts w:ascii="Arial" w:hAnsi="Arial" w:cs="Arial"/>
          <w:i/>
        </w:rPr>
        <w:t>s length in an open and unrestricted market, when neither is under compulsion to buy or sell and when both have reasonable knowledge of the relevant facts.</w:t>
      </w:r>
      <w:r w:rsidRPr="005D4C8C">
        <w:rPr>
          <w:rFonts w:ascii="Arial" w:hAnsi="Arial" w:cs="Arial"/>
          <w:i/>
        </w:rPr>
        <w:t>”</w:t>
      </w:r>
    </w:p>
    <w:p w14:paraId="18E278F0" w14:textId="77777777" w:rsidR="00AB7F76" w:rsidRPr="005D4C8C" w:rsidRDefault="00AB7F76" w:rsidP="00FA06A4">
      <w:pPr>
        <w:pStyle w:val="EndnoteText"/>
        <w:jc w:val="left"/>
        <w:rPr>
          <w:rFonts w:ascii="Arial" w:hAnsi="Arial" w:cs="Arial"/>
          <w:i/>
          <w:sz w:val="22"/>
          <w:szCs w:val="22"/>
        </w:rPr>
      </w:pPr>
    </w:p>
    <w:p w14:paraId="43464ECD" w14:textId="77777777" w:rsidR="00375EE2" w:rsidRPr="005D4C8C" w:rsidRDefault="00375EE2" w:rsidP="00AB7F76">
      <w:pPr>
        <w:pStyle w:val="EndnoteText"/>
        <w:rPr>
          <w:rFonts w:ascii="Arial" w:hAnsi="Arial" w:cs="Arial"/>
          <w:sz w:val="22"/>
          <w:szCs w:val="22"/>
        </w:rPr>
      </w:pPr>
      <w:r w:rsidRPr="005D4C8C">
        <w:rPr>
          <w:rFonts w:ascii="Arial" w:hAnsi="Arial" w:cs="Arial"/>
          <w:i/>
          <w:sz w:val="22"/>
          <w:szCs w:val="22"/>
        </w:rPr>
        <w:t>If the valuation engagement will be performed for estate tax purposes, the following paragraph should be added</w:t>
      </w:r>
      <w:r w:rsidR="0085233F" w:rsidRPr="005D4C8C">
        <w:rPr>
          <w:rFonts w:ascii="Arial" w:hAnsi="Arial" w:cs="Arial"/>
          <w:i/>
          <w:sz w:val="22"/>
          <w:szCs w:val="22"/>
        </w:rPr>
        <w:t xml:space="preserve"> (also include this if needed)</w:t>
      </w:r>
      <w:r w:rsidRPr="005D4C8C">
        <w:rPr>
          <w:rFonts w:ascii="Arial" w:hAnsi="Arial" w:cs="Arial"/>
          <w:i/>
          <w:sz w:val="22"/>
          <w:szCs w:val="22"/>
        </w:rPr>
        <w:t>:</w:t>
      </w:r>
    </w:p>
    <w:p w14:paraId="7B49F07A" w14:textId="77777777" w:rsidR="00AB7F76" w:rsidRPr="005D4C8C" w:rsidRDefault="00AB7F76" w:rsidP="00FA06A4">
      <w:pPr>
        <w:spacing w:after="0" w:line="240" w:lineRule="auto"/>
        <w:rPr>
          <w:rFonts w:ascii="Arial" w:hAnsi="Arial" w:cs="Arial"/>
        </w:rPr>
      </w:pPr>
    </w:p>
    <w:p w14:paraId="5E9B68A3" w14:textId="77777777" w:rsidR="00375EE2" w:rsidRPr="005D4C8C" w:rsidRDefault="00375EE2" w:rsidP="00AB7F76">
      <w:pPr>
        <w:spacing w:after="0" w:line="240" w:lineRule="auto"/>
        <w:jc w:val="both"/>
        <w:rPr>
          <w:rFonts w:ascii="Arial" w:hAnsi="Arial" w:cs="Arial"/>
        </w:rPr>
      </w:pPr>
      <w:r w:rsidRPr="005D4C8C">
        <w:rPr>
          <w:rFonts w:ascii="Arial" w:hAnsi="Arial" w:cs="Arial"/>
        </w:rPr>
        <w:t xml:space="preserve">The engagement will use </w:t>
      </w:r>
      <w:r w:rsidR="00FA06A4" w:rsidRPr="005D4C8C">
        <w:rPr>
          <w:rFonts w:ascii="Arial" w:hAnsi="Arial" w:cs="Arial"/>
        </w:rPr>
        <w:t>“</w:t>
      </w:r>
      <w:r w:rsidRPr="005D4C8C">
        <w:rPr>
          <w:rFonts w:ascii="Arial" w:hAnsi="Arial" w:cs="Arial"/>
        </w:rPr>
        <w:t>fair market value</w:t>
      </w:r>
      <w:r w:rsidR="00FA06A4" w:rsidRPr="005D4C8C">
        <w:rPr>
          <w:rFonts w:ascii="Arial" w:hAnsi="Arial" w:cs="Arial"/>
        </w:rPr>
        <w:t>”</w:t>
      </w:r>
      <w:r w:rsidRPr="005D4C8C">
        <w:rPr>
          <w:rFonts w:ascii="Arial" w:hAnsi="Arial" w:cs="Arial"/>
        </w:rPr>
        <w:t xml:space="preserve"> as the standard of value</w:t>
      </w:r>
      <w:r w:rsidR="00FA06A4" w:rsidRPr="005D4C8C">
        <w:rPr>
          <w:rFonts w:ascii="Arial" w:hAnsi="Arial" w:cs="Arial"/>
        </w:rPr>
        <w:t>.</w:t>
      </w:r>
      <w:r w:rsidR="00A27F13">
        <w:rPr>
          <w:rFonts w:ascii="Arial" w:hAnsi="Arial" w:cs="Arial"/>
        </w:rPr>
        <w:t xml:space="preserve"> </w:t>
      </w:r>
      <w:r w:rsidRPr="005D4C8C">
        <w:rPr>
          <w:rFonts w:ascii="Arial" w:hAnsi="Arial" w:cs="Arial"/>
        </w:rPr>
        <w:t>Fair market value is defined in Section 20.2031-1(b) of the U.S. Treasury regulations as</w:t>
      </w:r>
    </w:p>
    <w:p w14:paraId="0B0A19D9" w14:textId="77777777" w:rsidR="00AB7F76" w:rsidRPr="005D4C8C" w:rsidRDefault="00AB7F76" w:rsidP="00FA06A4">
      <w:pPr>
        <w:spacing w:after="0" w:line="240" w:lineRule="auto"/>
        <w:rPr>
          <w:rFonts w:ascii="Arial" w:hAnsi="Arial" w:cs="Arial"/>
        </w:rPr>
      </w:pPr>
    </w:p>
    <w:p w14:paraId="1D8E4B23" w14:textId="77777777" w:rsidR="00375EE2" w:rsidRPr="005D4C8C" w:rsidRDefault="00FA06A4" w:rsidP="00FA06A4">
      <w:pPr>
        <w:spacing w:after="0" w:line="240" w:lineRule="auto"/>
        <w:ind w:left="360"/>
        <w:jc w:val="both"/>
        <w:rPr>
          <w:rFonts w:ascii="Arial" w:hAnsi="Arial" w:cs="Arial"/>
          <w:i/>
        </w:rPr>
      </w:pPr>
      <w:r w:rsidRPr="005D4C8C">
        <w:rPr>
          <w:rFonts w:ascii="Arial" w:hAnsi="Arial" w:cs="Arial"/>
          <w:i/>
        </w:rPr>
        <w:t>“</w:t>
      </w:r>
      <w:r w:rsidR="00375EE2" w:rsidRPr="005D4C8C">
        <w:rPr>
          <w:rFonts w:ascii="Arial" w:hAnsi="Arial" w:cs="Arial"/>
          <w:i/>
        </w:rPr>
        <w:t>The price at which the property would change hands between a willing buyer and a willing seller, neither being under any compulsion to buy or to sell and both having reasonable knowledge of relevant facts.</w:t>
      </w:r>
      <w:r w:rsidRPr="005D4C8C">
        <w:rPr>
          <w:rFonts w:ascii="Arial" w:hAnsi="Arial" w:cs="Arial"/>
          <w:i/>
        </w:rPr>
        <w:t>”</w:t>
      </w:r>
    </w:p>
    <w:p w14:paraId="76E5451E" w14:textId="77777777" w:rsidR="00AB7F76" w:rsidRPr="005D4C8C" w:rsidRDefault="00AB7F76" w:rsidP="00FA06A4">
      <w:pPr>
        <w:spacing w:after="0" w:line="240" w:lineRule="auto"/>
        <w:rPr>
          <w:rFonts w:ascii="Arial" w:hAnsi="Arial" w:cs="Arial"/>
        </w:rPr>
      </w:pPr>
    </w:p>
    <w:p w14:paraId="54999412" w14:textId="77777777" w:rsidR="00375EE2" w:rsidRPr="005D4C8C" w:rsidRDefault="00375EE2" w:rsidP="00AB7F76">
      <w:pPr>
        <w:pStyle w:val="EndnoteText"/>
        <w:rPr>
          <w:rFonts w:ascii="Arial" w:hAnsi="Arial" w:cs="Arial"/>
          <w:i/>
          <w:sz w:val="22"/>
          <w:szCs w:val="22"/>
        </w:rPr>
      </w:pPr>
      <w:r w:rsidRPr="005D4C8C">
        <w:rPr>
          <w:rFonts w:ascii="Arial" w:hAnsi="Arial" w:cs="Arial"/>
          <w:i/>
          <w:sz w:val="22"/>
          <w:szCs w:val="22"/>
        </w:rPr>
        <w:t>If the valuation engagement will be performed for gift tax purposes, the following paragraph should be added</w:t>
      </w:r>
      <w:r w:rsidR="0085233F" w:rsidRPr="005D4C8C">
        <w:rPr>
          <w:rFonts w:ascii="Arial" w:hAnsi="Arial" w:cs="Arial"/>
          <w:i/>
          <w:sz w:val="22"/>
          <w:szCs w:val="22"/>
        </w:rPr>
        <w:t xml:space="preserve"> (also include this if needed)</w:t>
      </w:r>
      <w:r w:rsidRPr="005D4C8C">
        <w:rPr>
          <w:rFonts w:ascii="Arial" w:hAnsi="Arial" w:cs="Arial"/>
          <w:i/>
          <w:sz w:val="22"/>
          <w:szCs w:val="22"/>
        </w:rPr>
        <w:t>:</w:t>
      </w:r>
    </w:p>
    <w:p w14:paraId="22D26044" w14:textId="77777777" w:rsidR="00AB7F76" w:rsidRPr="005D4C8C" w:rsidRDefault="00AB7F76" w:rsidP="00FA06A4">
      <w:pPr>
        <w:pStyle w:val="EndnoteText"/>
        <w:jc w:val="left"/>
        <w:rPr>
          <w:rFonts w:ascii="Arial" w:hAnsi="Arial" w:cs="Arial"/>
          <w:sz w:val="22"/>
          <w:szCs w:val="22"/>
        </w:rPr>
      </w:pPr>
    </w:p>
    <w:p w14:paraId="7BC3CF7D" w14:textId="77777777" w:rsidR="00375EE2" w:rsidRPr="005D4C8C" w:rsidRDefault="00375EE2" w:rsidP="00AB7F76">
      <w:pPr>
        <w:spacing w:after="0" w:line="240" w:lineRule="auto"/>
        <w:jc w:val="both"/>
        <w:rPr>
          <w:rFonts w:ascii="Arial" w:hAnsi="Arial" w:cs="Arial"/>
        </w:rPr>
      </w:pPr>
      <w:r w:rsidRPr="005D4C8C">
        <w:rPr>
          <w:rFonts w:ascii="Arial" w:hAnsi="Arial" w:cs="Arial"/>
        </w:rPr>
        <w:t xml:space="preserve">The engagement will use </w:t>
      </w:r>
      <w:r w:rsidR="00FA06A4" w:rsidRPr="005D4C8C">
        <w:rPr>
          <w:rFonts w:ascii="Arial" w:hAnsi="Arial" w:cs="Arial"/>
        </w:rPr>
        <w:t>“</w:t>
      </w:r>
      <w:r w:rsidRPr="005D4C8C">
        <w:rPr>
          <w:rFonts w:ascii="Arial" w:hAnsi="Arial" w:cs="Arial"/>
        </w:rPr>
        <w:t>fair market value</w:t>
      </w:r>
      <w:r w:rsidR="00FA06A4" w:rsidRPr="005D4C8C">
        <w:rPr>
          <w:rFonts w:ascii="Arial" w:hAnsi="Arial" w:cs="Arial"/>
        </w:rPr>
        <w:t>”</w:t>
      </w:r>
      <w:r w:rsidRPr="005D4C8C">
        <w:rPr>
          <w:rFonts w:ascii="Arial" w:hAnsi="Arial" w:cs="Arial"/>
        </w:rPr>
        <w:t xml:space="preserve"> as the standard of value</w:t>
      </w:r>
      <w:r w:rsidR="00FA06A4" w:rsidRPr="005D4C8C">
        <w:rPr>
          <w:rFonts w:ascii="Arial" w:hAnsi="Arial" w:cs="Arial"/>
        </w:rPr>
        <w:t>.</w:t>
      </w:r>
      <w:r w:rsidR="00A27F13">
        <w:rPr>
          <w:rFonts w:ascii="Arial" w:hAnsi="Arial" w:cs="Arial"/>
        </w:rPr>
        <w:t xml:space="preserve"> </w:t>
      </w:r>
      <w:r w:rsidRPr="005D4C8C">
        <w:rPr>
          <w:rFonts w:ascii="Arial" w:hAnsi="Arial" w:cs="Arial"/>
        </w:rPr>
        <w:t>Fair market value is defined in Section 25.2512-1 of the U.S. Treasury regulations as</w:t>
      </w:r>
    </w:p>
    <w:p w14:paraId="21FBF6DB" w14:textId="77777777" w:rsidR="00AB7F76" w:rsidRPr="005D4C8C" w:rsidRDefault="00AB7F76" w:rsidP="00FA06A4">
      <w:pPr>
        <w:spacing w:after="0" w:line="240" w:lineRule="auto"/>
        <w:rPr>
          <w:rFonts w:ascii="Arial" w:hAnsi="Arial" w:cs="Arial"/>
        </w:rPr>
      </w:pPr>
    </w:p>
    <w:p w14:paraId="5A3A008E" w14:textId="77777777" w:rsidR="00375EE2" w:rsidRPr="005D4C8C" w:rsidRDefault="00FA06A4" w:rsidP="00FA06A4">
      <w:pPr>
        <w:spacing w:after="0" w:line="240" w:lineRule="auto"/>
        <w:ind w:left="360"/>
        <w:jc w:val="both"/>
        <w:rPr>
          <w:rFonts w:ascii="Arial" w:hAnsi="Arial" w:cs="Arial"/>
          <w:b/>
          <w:bCs/>
        </w:rPr>
      </w:pPr>
      <w:r w:rsidRPr="005D4C8C">
        <w:rPr>
          <w:rFonts w:ascii="Arial" w:hAnsi="Arial" w:cs="Arial"/>
          <w:i/>
        </w:rPr>
        <w:t>“</w:t>
      </w:r>
      <w:r w:rsidR="00375EE2" w:rsidRPr="005D4C8C">
        <w:rPr>
          <w:rFonts w:ascii="Arial" w:hAnsi="Arial" w:cs="Arial"/>
          <w:i/>
        </w:rPr>
        <w:t>The price at which the property would change hands between a willing buyer and a willing seller, neither being under any compulsion to buy or to sell and both having reasonable knowledge of relevant facts.</w:t>
      </w:r>
      <w:r w:rsidRPr="005D4C8C">
        <w:rPr>
          <w:rFonts w:ascii="Arial" w:hAnsi="Arial" w:cs="Arial"/>
          <w:i/>
        </w:rPr>
        <w:t>”</w:t>
      </w:r>
    </w:p>
    <w:p w14:paraId="7E342EFC" w14:textId="77777777" w:rsidR="00375EE2" w:rsidRPr="005D4C8C" w:rsidRDefault="00375EE2" w:rsidP="00FA06A4">
      <w:pPr>
        <w:spacing w:after="0" w:line="240" w:lineRule="auto"/>
        <w:rPr>
          <w:rFonts w:ascii="Arial" w:hAnsi="Arial" w:cs="Arial"/>
          <w:bCs/>
        </w:rPr>
      </w:pPr>
    </w:p>
    <w:p w14:paraId="32FB6CDD" w14:textId="77777777" w:rsidR="00375EE2" w:rsidRPr="005D4C8C" w:rsidRDefault="00375EE2" w:rsidP="00FA06A4">
      <w:pPr>
        <w:spacing w:after="0" w:line="240" w:lineRule="auto"/>
        <w:rPr>
          <w:rFonts w:ascii="Arial" w:hAnsi="Arial" w:cs="Arial"/>
          <w:b/>
          <w:bCs/>
        </w:rPr>
      </w:pPr>
      <w:r w:rsidRPr="005D4C8C">
        <w:rPr>
          <w:rFonts w:ascii="Arial" w:hAnsi="Arial" w:cs="Arial"/>
          <w:b/>
        </w:rPr>
        <w:t>Premise of Value</w:t>
      </w:r>
    </w:p>
    <w:p w14:paraId="728C22BD" w14:textId="77777777" w:rsidR="00375EE2" w:rsidRPr="005D4C8C" w:rsidRDefault="00375EE2" w:rsidP="00FA06A4">
      <w:pPr>
        <w:spacing w:after="0" w:line="240" w:lineRule="auto"/>
        <w:rPr>
          <w:rFonts w:ascii="Arial" w:hAnsi="Arial" w:cs="Arial"/>
          <w:bCs/>
        </w:rPr>
      </w:pPr>
    </w:p>
    <w:p w14:paraId="051D9F4E" w14:textId="77777777" w:rsidR="00375EE2" w:rsidRPr="005D4C8C" w:rsidRDefault="00375EE2" w:rsidP="00AB7F76">
      <w:pPr>
        <w:spacing w:after="0" w:line="240" w:lineRule="auto"/>
        <w:jc w:val="both"/>
        <w:rPr>
          <w:rFonts w:ascii="Arial" w:hAnsi="Arial" w:cs="Arial"/>
        </w:rPr>
      </w:pPr>
      <w:r w:rsidRPr="005D4C8C">
        <w:rPr>
          <w:rFonts w:ascii="Arial" w:hAnsi="Arial" w:cs="Arial"/>
        </w:rPr>
        <w:t>Our analysis will be based on the premise that the Company will continue to operate as an ongoing enterprise.</w:t>
      </w:r>
    </w:p>
    <w:p w14:paraId="5C752383" w14:textId="77777777" w:rsidR="00741A64" w:rsidRDefault="00741A64" w:rsidP="00FA06A4">
      <w:pPr>
        <w:spacing w:after="0" w:line="240" w:lineRule="auto"/>
        <w:rPr>
          <w:rFonts w:ascii="Arial" w:hAnsi="Arial" w:cs="Arial"/>
          <w:b/>
          <w:bCs/>
        </w:rPr>
      </w:pPr>
    </w:p>
    <w:p w14:paraId="14E050ED" w14:textId="77777777" w:rsidR="00C47A58" w:rsidRPr="005D4C8C" w:rsidRDefault="00C47A58" w:rsidP="00FA06A4">
      <w:pPr>
        <w:spacing w:after="0" w:line="240" w:lineRule="auto"/>
        <w:rPr>
          <w:rFonts w:ascii="Arial" w:hAnsi="Arial" w:cs="Arial"/>
          <w:b/>
          <w:bCs/>
        </w:rPr>
      </w:pPr>
      <w:r w:rsidRPr="005D4C8C">
        <w:rPr>
          <w:rFonts w:ascii="Arial" w:hAnsi="Arial" w:cs="Arial"/>
          <w:b/>
          <w:bCs/>
        </w:rPr>
        <w:t>Type of Report to Be Issued</w:t>
      </w:r>
    </w:p>
    <w:p w14:paraId="7C8D62FE" w14:textId="77777777" w:rsidR="00C47A58" w:rsidRPr="005D4C8C" w:rsidRDefault="00C47A58" w:rsidP="00FA06A4">
      <w:pPr>
        <w:spacing w:after="0" w:line="240" w:lineRule="auto"/>
        <w:rPr>
          <w:rFonts w:ascii="Arial" w:hAnsi="Arial" w:cs="Arial"/>
        </w:rPr>
      </w:pPr>
    </w:p>
    <w:p w14:paraId="571BB4BD" w14:textId="77777777" w:rsidR="00375EE2" w:rsidRPr="005D4C8C" w:rsidRDefault="00375EE2" w:rsidP="00AB7F76">
      <w:pPr>
        <w:spacing w:after="0" w:line="240" w:lineRule="auto"/>
        <w:jc w:val="both"/>
        <w:rPr>
          <w:rFonts w:ascii="Arial" w:hAnsi="Arial" w:cs="Arial"/>
        </w:rPr>
      </w:pPr>
      <w:r w:rsidRPr="005D4C8C">
        <w:rPr>
          <w:rFonts w:ascii="Arial" w:hAnsi="Arial" w:cs="Arial"/>
        </w:rPr>
        <w:t>Our estimate of value of the Subject Interest will be expressed in a written detailed report and will meet the reporting requirements of SSVS No.1 for a detailed report</w:t>
      </w:r>
      <w:r w:rsidR="00FA06A4" w:rsidRPr="005D4C8C">
        <w:rPr>
          <w:rFonts w:ascii="Arial" w:hAnsi="Arial" w:cs="Arial"/>
        </w:rPr>
        <w:t>.</w:t>
      </w:r>
      <w:r w:rsidR="00A27F13">
        <w:rPr>
          <w:rFonts w:ascii="Arial" w:hAnsi="Arial" w:cs="Arial"/>
        </w:rPr>
        <w:t xml:space="preserve"> </w:t>
      </w:r>
      <w:r w:rsidRPr="005D4C8C">
        <w:rPr>
          <w:rFonts w:ascii="Arial" w:hAnsi="Arial" w:cs="Arial"/>
        </w:rPr>
        <w:t>A detailed report is structured to provide sufficient information to permit the intended user to understand the data, reasoning, and analyses underlying our conclusion of value</w:t>
      </w:r>
      <w:r w:rsidR="00FA06A4" w:rsidRPr="005D4C8C">
        <w:rPr>
          <w:rFonts w:ascii="Arial" w:hAnsi="Arial" w:cs="Arial"/>
        </w:rPr>
        <w:t>.</w:t>
      </w:r>
      <w:r w:rsidR="00A27F13">
        <w:rPr>
          <w:rFonts w:ascii="Arial" w:hAnsi="Arial" w:cs="Arial"/>
        </w:rPr>
        <w:t xml:space="preserve"> </w:t>
      </w:r>
      <w:r w:rsidRPr="005D4C8C">
        <w:rPr>
          <w:rFonts w:ascii="Arial" w:hAnsi="Arial" w:cs="Arial"/>
        </w:rPr>
        <w:t xml:space="preserve">As required by SSVS No.1, our report will include </w:t>
      </w:r>
      <w:r w:rsidR="002C1FDC" w:rsidRPr="005D4C8C">
        <w:rPr>
          <w:rFonts w:ascii="Arial" w:hAnsi="Arial" w:cs="Arial"/>
        </w:rPr>
        <w:t>a</w:t>
      </w:r>
      <w:r w:rsidRPr="005D4C8C">
        <w:rPr>
          <w:rFonts w:ascii="Arial" w:hAnsi="Arial" w:cs="Arial"/>
        </w:rPr>
        <w:t xml:space="preserve"> Statement of Assumptions and Limiting Conditions</w:t>
      </w:r>
      <w:r w:rsidR="00FA06A4" w:rsidRPr="005D4C8C">
        <w:rPr>
          <w:rFonts w:ascii="Arial" w:hAnsi="Arial" w:cs="Arial"/>
        </w:rPr>
        <w:t>.</w:t>
      </w:r>
      <w:r w:rsidR="00A27F13">
        <w:rPr>
          <w:rFonts w:ascii="Arial" w:hAnsi="Arial" w:cs="Arial"/>
        </w:rPr>
        <w:t xml:space="preserve"> </w:t>
      </w:r>
      <w:r w:rsidRPr="005D4C8C">
        <w:rPr>
          <w:rFonts w:ascii="Arial" w:hAnsi="Arial" w:cs="Arial"/>
        </w:rPr>
        <w:t>In addition, SSVS No.1 requires us to disclose in the report any other relevant restrictions or limitations in the scope of our analysis or the data available for analysis that may arise during the engagement</w:t>
      </w:r>
      <w:r w:rsidR="00FA06A4" w:rsidRPr="005D4C8C">
        <w:rPr>
          <w:rFonts w:ascii="Arial" w:hAnsi="Arial" w:cs="Arial"/>
        </w:rPr>
        <w:t>.</w:t>
      </w:r>
      <w:r w:rsidR="00A27F13">
        <w:rPr>
          <w:rFonts w:ascii="Arial" w:hAnsi="Arial" w:cs="Arial"/>
        </w:rPr>
        <w:t xml:space="preserve"> </w:t>
      </w:r>
      <w:r w:rsidRPr="005D4C8C">
        <w:rPr>
          <w:rFonts w:ascii="Arial" w:hAnsi="Arial" w:cs="Arial"/>
        </w:rPr>
        <w:t>It is our understanding that no scope limitations will be imposed on this engagement.</w:t>
      </w:r>
    </w:p>
    <w:p w14:paraId="5CF1AA46" w14:textId="77777777" w:rsidR="00741A64" w:rsidRDefault="00741A64">
      <w:pPr>
        <w:spacing w:after="0" w:line="240" w:lineRule="auto"/>
        <w:rPr>
          <w:rFonts w:ascii="Arial" w:hAnsi="Arial" w:cs="Arial"/>
        </w:rPr>
      </w:pPr>
      <w:r>
        <w:rPr>
          <w:rFonts w:ascii="Arial" w:hAnsi="Arial" w:cs="Arial"/>
        </w:rPr>
        <w:br w:type="page"/>
      </w:r>
    </w:p>
    <w:p w14:paraId="3E1E23AF" w14:textId="77777777" w:rsidR="00251D22" w:rsidRPr="005D4C8C" w:rsidRDefault="00251D22" w:rsidP="00FA06A4">
      <w:pPr>
        <w:pStyle w:val="EndnoteText"/>
        <w:jc w:val="left"/>
        <w:rPr>
          <w:rFonts w:ascii="Arial" w:hAnsi="Arial" w:cs="Arial"/>
          <w:b/>
          <w:bCs/>
          <w:sz w:val="22"/>
          <w:szCs w:val="22"/>
        </w:rPr>
      </w:pPr>
      <w:r w:rsidRPr="005D4C8C">
        <w:rPr>
          <w:rFonts w:ascii="Arial" w:hAnsi="Arial" w:cs="Arial"/>
          <w:b/>
          <w:bCs/>
          <w:sz w:val="22"/>
          <w:szCs w:val="22"/>
        </w:rPr>
        <w:lastRenderedPageBreak/>
        <w:t>Our Responsibilities, Representations, and Limitations</w:t>
      </w:r>
    </w:p>
    <w:p w14:paraId="254BCBC4" w14:textId="77777777" w:rsidR="00663F47" w:rsidRPr="005D4C8C" w:rsidRDefault="00663F47" w:rsidP="00FA06A4">
      <w:pPr>
        <w:spacing w:after="0" w:line="240" w:lineRule="auto"/>
        <w:rPr>
          <w:rFonts w:ascii="Arial" w:hAnsi="Arial" w:cs="Arial"/>
        </w:rPr>
      </w:pPr>
    </w:p>
    <w:p w14:paraId="67D4D3DA" w14:textId="77777777" w:rsidR="00375EE2" w:rsidRPr="005D4C8C" w:rsidRDefault="00375EE2" w:rsidP="00AB7F76">
      <w:pPr>
        <w:spacing w:after="0" w:line="240" w:lineRule="auto"/>
        <w:jc w:val="both"/>
        <w:rPr>
          <w:rFonts w:ascii="Arial" w:hAnsi="Arial" w:cs="Arial"/>
        </w:rPr>
      </w:pPr>
      <w:r w:rsidRPr="005D4C8C">
        <w:rPr>
          <w:rFonts w:ascii="Arial" w:hAnsi="Arial" w:cs="Arial"/>
        </w:rPr>
        <w:t>We have no financial interest or contemplated financial interest in the business or property that is the subject of this engagement, and we have no personal interest or bias with respect to the parties involved</w:t>
      </w:r>
      <w:r w:rsidR="00FA06A4" w:rsidRPr="005D4C8C">
        <w:rPr>
          <w:rFonts w:ascii="Arial" w:hAnsi="Arial" w:cs="Arial"/>
        </w:rPr>
        <w:t>.</w:t>
      </w:r>
      <w:r w:rsidR="00A27F13">
        <w:rPr>
          <w:rFonts w:ascii="Arial" w:hAnsi="Arial" w:cs="Arial"/>
        </w:rPr>
        <w:t xml:space="preserve"> </w:t>
      </w:r>
      <w:r w:rsidRPr="005D4C8C">
        <w:rPr>
          <w:rFonts w:ascii="Arial" w:hAnsi="Arial" w:cs="Arial"/>
        </w:rPr>
        <w:t>Our compensation is not contingent on an action or event resulting from the analyses or conclusions in, or the use of, this e</w:t>
      </w:r>
      <w:r w:rsidR="00FA06A4" w:rsidRPr="005D4C8C">
        <w:rPr>
          <w:rFonts w:ascii="Arial" w:hAnsi="Arial" w:cs="Arial"/>
        </w:rPr>
        <w:t>ngagement.</w:t>
      </w:r>
    </w:p>
    <w:p w14:paraId="6AD02E21" w14:textId="77777777" w:rsidR="00AB7F76" w:rsidRPr="005D4C8C" w:rsidRDefault="00AB7F76" w:rsidP="00FA06A4">
      <w:pPr>
        <w:spacing w:after="0" w:line="240" w:lineRule="auto"/>
        <w:rPr>
          <w:rFonts w:ascii="Arial" w:hAnsi="Arial" w:cs="Arial"/>
        </w:rPr>
      </w:pPr>
    </w:p>
    <w:p w14:paraId="4F86A352" w14:textId="7633EF40" w:rsidR="00375EE2" w:rsidRPr="005D4C8C" w:rsidRDefault="0006162F" w:rsidP="00AB7F76">
      <w:pPr>
        <w:spacing w:after="0" w:line="240" w:lineRule="auto"/>
        <w:jc w:val="both"/>
        <w:rPr>
          <w:rFonts w:ascii="Arial" w:hAnsi="Arial" w:cs="Arial"/>
        </w:rPr>
      </w:pPr>
      <w:r>
        <w:rPr>
          <w:rFonts w:ascii="Arial" w:hAnsi="Arial" w:cs="Arial"/>
          <w:bCs/>
        </w:rPr>
        <w:t>[CPA]</w:t>
      </w:r>
      <w:r w:rsidR="00375EE2" w:rsidRPr="005D4C8C">
        <w:rPr>
          <w:rFonts w:ascii="Arial" w:hAnsi="Arial" w:cs="Arial"/>
        </w:rPr>
        <w:t>, its employees, and agents will take whatever actions are necessary or appropriate for us to conduct the valuation engagement, but we will keep you informed of our actions and progress throughout this engagement</w:t>
      </w:r>
      <w:r w:rsidR="00FA06A4" w:rsidRPr="005D4C8C">
        <w:rPr>
          <w:rFonts w:ascii="Arial" w:hAnsi="Arial" w:cs="Arial"/>
        </w:rPr>
        <w:t>.</w:t>
      </w:r>
      <w:r w:rsidR="00A27F13">
        <w:rPr>
          <w:rFonts w:ascii="Arial" w:hAnsi="Arial" w:cs="Arial"/>
        </w:rPr>
        <w:t xml:space="preserve"> </w:t>
      </w:r>
      <w:r w:rsidR="00375EE2" w:rsidRPr="005D4C8C">
        <w:rPr>
          <w:rFonts w:ascii="Arial" w:hAnsi="Arial" w:cs="Arial"/>
        </w:rPr>
        <w:t xml:space="preserve">If for any reason we are unable to complete the valuation engagement, we will not issue a report </w:t>
      </w:r>
      <w:proofErr w:type="gramStart"/>
      <w:r w:rsidR="00375EE2" w:rsidRPr="005D4C8C">
        <w:rPr>
          <w:rFonts w:ascii="Arial" w:hAnsi="Arial" w:cs="Arial"/>
        </w:rPr>
        <w:t>as a result of</w:t>
      </w:r>
      <w:proofErr w:type="gramEnd"/>
      <w:r w:rsidR="00375EE2" w:rsidRPr="005D4C8C">
        <w:rPr>
          <w:rFonts w:ascii="Arial" w:hAnsi="Arial" w:cs="Arial"/>
        </w:rPr>
        <w:t xml:space="preserve"> the engagement</w:t>
      </w:r>
      <w:r w:rsidR="00FA06A4" w:rsidRPr="005D4C8C">
        <w:rPr>
          <w:rFonts w:ascii="Arial" w:hAnsi="Arial" w:cs="Arial"/>
        </w:rPr>
        <w:t>.</w:t>
      </w:r>
      <w:r w:rsidR="00A27F13">
        <w:rPr>
          <w:rFonts w:ascii="Arial" w:hAnsi="Arial" w:cs="Arial"/>
        </w:rPr>
        <w:t xml:space="preserve"> </w:t>
      </w:r>
      <w:r w:rsidR="00375EE2" w:rsidRPr="005D4C8C">
        <w:rPr>
          <w:rFonts w:ascii="Arial" w:hAnsi="Arial" w:cs="Arial"/>
        </w:rPr>
        <w:t>We will resign from the engagement if we determine that continuing or completing the engagement will involve a breach of our ethical or professional standards.</w:t>
      </w:r>
    </w:p>
    <w:p w14:paraId="7B345A06" w14:textId="77777777" w:rsidR="00AB7F76" w:rsidRPr="005D4C8C" w:rsidRDefault="00AB7F76" w:rsidP="00FA06A4">
      <w:pPr>
        <w:spacing w:after="0" w:line="240" w:lineRule="auto"/>
        <w:rPr>
          <w:rFonts w:ascii="Arial" w:hAnsi="Arial" w:cs="Arial"/>
        </w:rPr>
      </w:pPr>
    </w:p>
    <w:p w14:paraId="226EA532" w14:textId="77777777" w:rsidR="00375EE2" w:rsidRPr="005D4C8C" w:rsidRDefault="00375EE2" w:rsidP="00AB7F76">
      <w:pPr>
        <w:spacing w:after="0" w:line="240" w:lineRule="auto"/>
        <w:jc w:val="both"/>
        <w:rPr>
          <w:rFonts w:ascii="Arial" w:hAnsi="Arial" w:cs="Arial"/>
        </w:rPr>
      </w:pPr>
      <w:r w:rsidRPr="005D4C8C">
        <w:rPr>
          <w:rFonts w:ascii="Arial" w:hAnsi="Arial" w:cs="Arial"/>
        </w:rPr>
        <w:t>The valuation conclusion will represent our professional, unbiased conclusion of value based on the data we are able to obtain within a reasonable time, using our best efforts</w:t>
      </w:r>
      <w:r w:rsidR="00FA06A4" w:rsidRPr="005D4C8C">
        <w:rPr>
          <w:rFonts w:ascii="Arial" w:hAnsi="Arial" w:cs="Arial"/>
        </w:rPr>
        <w:t>.</w:t>
      </w:r>
      <w:r w:rsidR="00A27F13">
        <w:rPr>
          <w:rFonts w:ascii="Arial" w:hAnsi="Arial" w:cs="Arial"/>
        </w:rPr>
        <w:t xml:space="preserve"> </w:t>
      </w:r>
      <w:r w:rsidRPr="005D4C8C">
        <w:rPr>
          <w:rFonts w:ascii="Arial" w:hAnsi="Arial" w:cs="Arial"/>
        </w:rPr>
        <w:t>We will not audit, review, or compile any financial statements, forecasts, or financial data as part of this valuation engagement</w:t>
      </w:r>
      <w:r w:rsidR="00FA06A4" w:rsidRPr="005D4C8C">
        <w:rPr>
          <w:rFonts w:ascii="Arial" w:hAnsi="Arial" w:cs="Arial"/>
        </w:rPr>
        <w:t>.</w:t>
      </w:r>
      <w:r w:rsidR="00A27F13">
        <w:rPr>
          <w:rFonts w:ascii="Arial" w:hAnsi="Arial" w:cs="Arial"/>
        </w:rPr>
        <w:t xml:space="preserve"> </w:t>
      </w:r>
      <w:r w:rsidRPr="005D4C8C">
        <w:rPr>
          <w:rFonts w:ascii="Arial" w:hAnsi="Arial" w:cs="Arial"/>
        </w:rPr>
        <w:t>We will not express an opinion or any form of assurance on the financial data provided as par</w:t>
      </w:r>
      <w:r w:rsidR="00FA06A4" w:rsidRPr="005D4C8C">
        <w:rPr>
          <w:rFonts w:ascii="Arial" w:hAnsi="Arial" w:cs="Arial"/>
        </w:rPr>
        <w:t>t of this valuation engagement.</w:t>
      </w:r>
    </w:p>
    <w:p w14:paraId="09C44350" w14:textId="77777777" w:rsidR="00AB7F76" w:rsidRPr="005D4C8C" w:rsidRDefault="00AB7F76" w:rsidP="00FA06A4">
      <w:pPr>
        <w:spacing w:after="0" w:line="240" w:lineRule="auto"/>
        <w:rPr>
          <w:rFonts w:ascii="Arial" w:hAnsi="Arial" w:cs="Arial"/>
        </w:rPr>
      </w:pPr>
    </w:p>
    <w:p w14:paraId="495706DD" w14:textId="77777777" w:rsidR="00375EE2" w:rsidRPr="005D4C8C" w:rsidRDefault="00375EE2" w:rsidP="00AB7F76">
      <w:pPr>
        <w:spacing w:after="0" w:line="240" w:lineRule="auto"/>
        <w:jc w:val="both"/>
        <w:rPr>
          <w:rFonts w:ascii="Arial" w:hAnsi="Arial" w:cs="Arial"/>
        </w:rPr>
      </w:pPr>
      <w:r w:rsidRPr="005D4C8C">
        <w:rPr>
          <w:rFonts w:ascii="Arial" w:hAnsi="Arial" w:cs="Arial"/>
        </w:rPr>
        <w:t xml:space="preserve">Our engagement cannot be relied on to disclose errors, fraud, or other illegal acts that may </w:t>
      </w:r>
      <w:proofErr w:type="gramStart"/>
      <w:r w:rsidRPr="005D4C8C">
        <w:rPr>
          <w:rFonts w:ascii="Arial" w:hAnsi="Arial" w:cs="Arial"/>
        </w:rPr>
        <w:t>exist</w:t>
      </w:r>
      <w:proofErr w:type="gramEnd"/>
      <w:r w:rsidRPr="005D4C8C">
        <w:rPr>
          <w:rFonts w:ascii="Arial" w:hAnsi="Arial" w:cs="Arial"/>
        </w:rPr>
        <w:t xml:space="preserve"> nor will we be responsible for the impact on our services of incomplete, missing, or withheld information or mistaken fraudulent data provided from any source or sources.</w:t>
      </w:r>
    </w:p>
    <w:p w14:paraId="2AAF2BF8" w14:textId="77777777" w:rsidR="00AB7F76" w:rsidRPr="005D4C8C" w:rsidRDefault="00AB7F76" w:rsidP="00FA06A4">
      <w:pPr>
        <w:spacing w:after="0" w:line="240" w:lineRule="auto"/>
        <w:rPr>
          <w:rFonts w:ascii="Arial" w:hAnsi="Arial" w:cs="Arial"/>
        </w:rPr>
      </w:pPr>
    </w:p>
    <w:p w14:paraId="1D36A136" w14:textId="77777777" w:rsidR="00375EE2" w:rsidRPr="005D4C8C" w:rsidRDefault="00375EE2" w:rsidP="00AB7F76">
      <w:pPr>
        <w:spacing w:after="0" w:line="240" w:lineRule="auto"/>
        <w:jc w:val="both"/>
        <w:rPr>
          <w:rFonts w:ascii="Arial" w:hAnsi="Arial" w:cs="Arial"/>
        </w:rPr>
      </w:pPr>
      <w:r w:rsidRPr="005D4C8C">
        <w:rPr>
          <w:rFonts w:ascii="Arial" w:hAnsi="Arial" w:cs="Arial"/>
        </w:rPr>
        <w:t>At the conclusion of the engagement, we may ask you to sign a representation letter on the accuracy and reliability of the financial information used in the engagement</w:t>
      </w:r>
      <w:r w:rsidR="00FA06A4" w:rsidRPr="005D4C8C">
        <w:rPr>
          <w:rFonts w:ascii="Arial" w:hAnsi="Arial" w:cs="Arial"/>
        </w:rPr>
        <w:t>.</w:t>
      </w:r>
      <w:r w:rsidR="00A27F13">
        <w:rPr>
          <w:rFonts w:ascii="Arial" w:hAnsi="Arial" w:cs="Arial"/>
        </w:rPr>
        <w:t xml:space="preserve"> </w:t>
      </w:r>
      <w:r w:rsidRPr="005D4C8C">
        <w:rPr>
          <w:rFonts w:ascii="Arial" w:hAnsi="Arial" w:cs="Arial"/>
        </w:rPr>
        <w:t>Accordingly, unless otherwise specified, our conclusion of value will be subject to the validity of</w:t>
      </w:r>
      <w:r w:rsidR="00FA06A4" w:rsidRPr="005D4C8C">
        <w:rPr>
          <w:rFonts w:ascii="Arial" w:hAnsi="Arial" w:cs="Arial"/>
        </w:rPr>
        <w:t xml:space="preserve"> the underlying data submitted.</w:t>
      </w:r>
    </w:p>
    <w:p w14:paraId="53D35F78" w14:textId="77777777" w:rsidR="00AB7F76" w:rsidRPr="005D4C8C" w:rsidRDefault="00AB7F76" w:rsidP="00FA06A4">
      <w:pPr>
        <w:spacing w:after="0" w:line="240" w:lineRule="auto"/>
        <w:rPr>
          <w:rFonts w:ascii="Arial" w:hAnsi="Arial" w:cs="Arial"/>
        </w:rPr>
      </w:pPr>
    </w:p>
    <w:p w14:paraId="6F026A0A" w14:textId="77777777" w:rsidR="00375EE2" w:rsidRPr="005D4C8C" w:rsidRDefault="00375EE2" w:rsidP="00AB7F76">
      <w:pPr>
        <w:spacing w:after="0" w:line="240" w:lineRule="auto"/>
        <w:jc w:val="both"/>
        <w:rPr>
          <w:rFonts w:ascii="Arial" w:hAnsi="Arial" w:cs="Arial"/>
        </w:rPr>
      </w:pPr>
      <w:r w:rsidRPr="005D4C8C">
        <w:rPr>
          <w:rFonts w:ascii="Arial" w:hAnsi="Arial" w:cs="Arial"/>
        </w:rPr>
        <w:t xml:space="preserve">All information and materials of any form or description collected by us </w:t>
      </w:r>
      <w:proofErr w:type="gramStart"/>
      <w:r w:rsidRPr="005D4C8C">
        <w:rPr>
          <w:rFonts w:ascii="Arial" w:hAnsi="Arial" w:cs="Arial"/>
        </w:rPr>
        <w:t>in the course of</w:t>
      </w:r>
      <w:proofErr w:type="gramEnd"/>
      <w:r w:rsidRPr="005D4C8C">
        <w:rPr>
          <w:rFonts w:ascii="Arial" w:hAnsi="Arial" w:cs="Arial"/>
        </w:rPr>
        <w:t xml:space="preserve"> our engagement shall constitute our work files and will at all times, during and after completion of our engagement, remain in our exclusive possession</w:t>
      </w:r>
      <w:r w:rsidR="00FA06A4" w:rsidRPr="005D4C8C">
        <w:rPr>
          <w:rFonts w:ascii="Arial" w:hAnsi="Arial" w:cs="Arial"/>
        </w:rPr>
        <w:t>.</w:t>
      </w:r>
      <w:r w:rsidR="00A27F13">
        <w:rPr>
          <w:rFonts w:ascii="Arial" w:hAnsi="Arial" w:cs="Arial"/>
        </w:rPr>
        <w:t xml:space="preserve"> </w:t>
      </w:r>
      <w:r w:rsidRPr="005D4C8C">
        <w:rPr>
          <w:rFonts w:ascii="Arial" w:hAnsi="Arial" w:cs="Arial"/>
        </w:rPr>
        <w:t>Our files will be retained in accordance with our records retention policy, which is available upon your request.</w:t>
      </w:r>
    </w:p>
    <w:p w14:paraId="4AAAED9B" w14:textId="77777777" w:rsidR="00741A64" w:rsidRDefault="00741A64" w:rsidP="00AB7F76">
      <w:pPr>
        <w:spacing w:after="0" w:line="240" w:lineRule="auto"/>
        <w:jc w:val="both"/>
        <w:rPr>
          <w:rFonts w:ascii="Arial" w:hAnsi="Arial" w:cs="Arial"/>
        </w:rPr>
      </w:pPr>
    </w:p>
    <w:p w14:paraId="1A6A2369" w14:textId="77777777" w:rsidR="00375EE2" w:rsidRPr="005D4C8C" w:rsidRDefault="00375EE2" w:rsidP="00AB7F76">
      <w:pPr>
        <w:spacing w:after="0" w:line="240" w:lineRule="auto"/>
        <w:jc w:val="both"/>
        <w:rPr>
          <w:rFonts w:ascii="Arial" w:hAnsi="Arial" w:cs="Arial"/>
        </w:rPr>
      </w:pPr>
      <w:r w:rsidRPr="005D4C8C">
        <w:rPr>
          <w:rFonts w:ascii="Arial" w:hAnsi="Arial" w:cs="Arial"/>
        </w:rPr>
        <w:t>In accordance with the final rules published by the Federal Trade Commission (commonly referred to as the Gramm-Leach-Bliley Act), the following disclosures are made</w:t>
      </w:r>
      <w:r w:rsidR="00FA06A4" w:rsidRPr="005D4C8C">
        <w:rPr>
          <w:rFonts w:ascii="Arial" w:hAnsi="Arial" w:cs="Arial"/>
        </w:rPr>
        <w:t>:</w:t>
      </w:r>
      <w:r w:rsidR="00A27F13">
        <w:rPr>
          <w:rFonts w:ascii="Arial" w:hAnsi="Arial" w:cs="Arial"/>
        </w:rPr>
        <w:t xml:space="preserve"> </w:t>
      </w:r>
      <w:r w:rsidRPr="005D4C8C">
        <w:rPr>
          <w:rFonts w:ascii="Arial" w:hAnsi="Arial" w:cs="Arial"/>
        </w:rPr>
        <w:t>(1) In the process of preparing a valuation or other tasks included in the assignment, we may collect from the Company, or with the Company</w:t>
      </w:r>
      <w:r w:rsidR="00FA06A4" w:rsidRPr="005D4C8C">
        <w:rPr>
          <w:rFonts w:ascii="Arial" w:hAnsi="Arial" w:cs="Arial"/>
        </w:rPr>
        <w:t>’</w:t>
      </w:r>
      <w:r w:rsidRPr="005D4C8C">
        <w:rPr>
          <w:rFonts w:ascii="Arial" w:hAnsi="Arial" w:cs="Arial"/>
        </w:rPr>
        <w:t>s authorization, certain essential information that is nonpublic, such as information concerning income, expenses, assets, liabilities, and other similar information</w:t>
      </w:r>
      <w:r w:rsidR="00FA06A4" w:rsidRPr="005D4C8C">
        <w:rPr>
          <w:rFonts w:ascii="Arial" w:hAnsi="Arial" w:cs="Arial"/>
        </w:rPr>
        <w:t>.</w:t>
      </w:r>
      <w:r w:rsidR="00A27F13">
        <w:rPr>
          <w:rFonts w:ascii="Arial" w:hAnsi="Arial" w:cs="Arial"/>
        </w:rPr>
        <w:t xml:space="preserve"> </w:t>
      </w:r>
      <w:r w:rsidRPr="005D4C8C">
        <w:rPr>
          <w:rFonts w:ascii="Arial" w:hAnsi="Arial" w:cs="Arial"/>
        </w:rPr>
        <w:t>(2) We will follow professional standards for protecting the confidentiality and security of the nonpublic information collected</w:t>
      </w:r>
      <w:r w:rsidR="00FA06A4" w:rsidRPr="005D4C8C">
        <w:rPr>
          <w:rFonts w:ascii="Arial" w:hAnsi="Arial" w:cs="Arial"/>
        </w:rPr>
        <w:t>.</w:t>
      </w:r>
      <w:r w:rsidR="00A27F13">
        <w:rPr>
          <w:rFonts w:ascii="Arial" w:hAnsi="Arial" w:cs="Arial"/>
        </w:rPr>
        <w:t xml:space="preserve"> </w:t>
      </w:r>
      <w:r w:rsidRPr="005D4C8C">
        <w:rPr>
          <w:rFonts w:ascii="Arial" w:hAnsi="Arial" w:cs="Arial"/>
        </w:rPr>
        <w:t>(3) We will not discuss any nonpublic information about the Company to any third party, except as permitted by the Company or required by law.</w:t>
      </w:r>
    </w:p>
    <w:p w14:paraId="74DD2D49" w14:textId="77777777" w:rsidR="00AB7F76" w:rsidRPr="005D4C8C" w:rsidRDefault="00AB7F76" w:rsidP="00FA06A4">
      <w:pPr>
        <w:spacing w:after="0" w:line="240" w:lineRule="auto"/>
        <w:rPr>
          <w:rFonts w:ascii="Arial" w:hAnsi="Arial" w:cs="Arial"/>
        </w:rPr>
      </w:pPr>
    </w:p>
    <w:p w14:paraId="641F47EC" w14:textId="43BCB729" w:rsidR="00375EE2" w:rsidRPr="005D4C8C" w:rsidRDefault="00375EE2" w:rsidP="00AB7F76">
      <w:pPr>
        <w:spacing w:after="0" w:line="240" w:lineRule="auto"/>
        <w:jc w:val="both"/>
        <w:rPr>
          <w:rFonts w:ascii="Arial" w:hAnsi="Arial" w:cs="Arial"/>
        </w:rPr>
      </w:pPr>
      <w:r w:rsidRPr="005D4C8C">
        <w:rPr>
          <w:rFonts w:ascii="Arial" w:hAnsi="Arial" w:cs="Arial"/>
        </w:rPr>
        <w:t xml:space="preserve">If we receive a summons, subpoena, or court order to disclose such confidential information, we will provide </w:t>
      </w:r>
      <w:proofErr w:type="spellStart"/>
      <w:r w:rsidRPr="005D4C8C">
        <w:rPr>
          <w:rFonts w:ascii="Arial" w:hAnsi="Arial" w:cs="Arial"/>
        </w:rPr>
        <w:t>you</w:t>
      </w:r>
      <w:proofErr w:type="spellEnd"/>
      <w:r w:rsidRPr="005D4C8C">
        <w:rPr>
          <w:rFonts w:ascii="Arial" w:hAnsi="Arial" w:cs="Arial"/>
        </w:rPr>
        <w:t xml:space="preserve"> prompt notice of the summons, subpoena, or court order and shall seek to protect such confidential information from disclosure to the full extent provided under the law</w:t>
      </w:r>
      <w:r w:rsidR="00FA06A4" w:rsidRPr="005D4C8C">
        <w:rPr>
          <w:rFonts w:ascii="Arial" w:hAnsi="Arial" w:cs="Arial"/>
        </w:rPr>
        <w:t>.</w:t>
      </w:r>
      <w:r w:rsidR="00A27F13">
        <w:rPr>
          <w:rFonts w:ascii="Arial" w:hAnsi="Arial" w:cs="Arial"/>
        </w:rPr>
        <w:t xml:space="preserve"> </w:t>
      </w:r>
      <w:r w:rsidRPr="005D4C8C">
        <w:rPr>
          <w:rFonts w:ascii="Arial" w:hAnsi="Arial" w:cs="Arial"/>
        </w:rPr>
        <w:t xml:space="preserve">We will cooperate with you in response to any summons, subpoena, or court order, but it is agreed that </w:t>
      </w:r>
      <w:r w:rsidR="0006162F">
        <w:rPr>
          <w:rFonts w:ascii="Arial" w:hAnsi="Arial" w:cs="Arial"/>
          <w:bCs/>
        </w:rPr>
        <w:t>[CPA]</w:t>
      </w:r>
      <w:r w:rsidR="00327E36" w:rsidRPr="005D4C8C">
        <w:rPr>
          <w:rFonts w:ascii="Arial" w:hAnsi="Arial" w:cs="Arial"/>
        </w:rPr>
        <w:t xml:space="preserve"> </w:t>
      </w:r>
      <w:r w:rsidRPr="005D4C8C">
        <w:rPr>
          <w:rFonts w:ascii="Arial" w:hAnsi="Arial" w:cs="Arial"/>
        </w:rPr>
        <w:t>will be reimbursed for any time and expenses associated with the defense of the confidentiality of your information and/or our work product</w:t>
      </w:r>
      <w:r w:rsidR="00FA06A4" w:rsidRPr="005D4C8C">
        <w:rPr>
          <w:rFonts w:ascii="Arial" w:hAnsi="Arial" w:cs="Arial"/>
        </w:rPr>
        <w:t>.</w:t>
      </w:r>
      <w:r w:rsidR="00A27F13">
        <w:rPr>
          <w:rFonts w:ascii="Arial" w:hAnsi="Arial" w:cs="Arial"/>
        </w:rPr>
        <w:t xml:space="preserve"> </w:t>
      </w:r>
      <w:r w:rsidRPr="005D4C8C">
        <w:rPr>
          <w:rFonts w:ascii="Arial" w:hAnsi="Arial" w:cs="Arial"/>
        </w:rPr>
        <w:t>We will nevertheless have no liability to you, the Company, or any third party for information disclosed in, or pursuant to, any ruling, order, or proceeding of any court or other judicial or nonjudicial forum or of any regulatory agency or similar instrumentality.</w:t>
      </w:r>
    </w:p>
    <w:p w14:paraId="1F17130F" w14:textId="77777777" w:rsidR="00741A64" w:rsidRDefault="00741A64">
      <w:pPr>
        <w:spacing w:after="0" w:line="240" w:lineRule="auto"/>
        <w:rPr>
          <w:rFonts w:ascii="Arial" w:hAnsi="Arial" w:cs="Arial"/>
        </w:rPr>
      </w:pPr>
      <w:r>
        <w:rPr>
          <w:rFonts w:ascii="Arial" w:hAnsi="Arial" w:cs="Arial"/>
        </w:rPr>
        <w:br w:type="page"/>
      </w:r>
    </w:p>
    <w:p w14:paraId="5342F69F" w14:textId="77777777" w:rsidR="00375EE2" w:rsidRPr="005D4C8C" w:rsidRDefault="00375EE2" w:rsidP="00AB7F76">
      <w:pPr>
        <w:spacing w:after="0" w:line="240" w:lineRule="auto"/>
        <w:jc w:val="both"/>
        <w:rPr>
          <w:rFonts w:ascii="Arial" w:hAnsi="Arial" w:cs="Arial"/>
        </w:rPr>
      </w:pPr>
      <w:r w:rsidRPr="005D4C8C">
        <w:rPr>
          <w:rFonts w:ascii="Arial" w:hAnsi="Arial" w:cs="Arial"/>
        </w:rPr>
        <w:lastRenderedPageBreak/>
        <w:t>Per the terms of this agreement, neither our conclusion of value nor the scope of our work provides U.S. federal tax advice</w:t>
      </w:r>
      <w:r w:rsidR="00FA06A4" w:rsidRPr="005D4C8C">
        <w:rPr>
          <w:rFonts w:ascii="Arial" w:hAnsi="Arial" w:cs="Arial"/>
        </w:rPr>
        <w:t>.</w:t>
      </w:r>
      <w:r w:rsidR="00A27F13">
        <w:rPr>
          <w:rFonts w:ascii="Arial" w:hAnsi="Arial" w:cs="Arial"/>
        </w:rPr>
        <w:t xml:space="preserve"> </w:t>
      </w:r>
      <w:r w:rsidRPr="005D4C8C">
        <w:rPr>
          <w:rFonts w:ascii="Arial" w:hAnsi="Arial" w:cs="Arial"/>
        </w:rPr>
        <w:t>Our conclusion of value and/or report cannot be used for the purpose of avoiding federal tax penalties or promoting, marketing, or recommending to another party any transaction or matter based on our conclusion of value and/or report.</w:t>
      </w:r>
    </w:p>
    <w:p w14:paraId="4AFC193D" w14:textId="77777777" w:rsidR="00AB7F76" w:rsidRPr="005D4C8C" w:rsidRDefault="00AB7F76" w:rsidP="00FA06A4">
      <w:pPr>
        <w:spacing w:after="0" w:line="240" w:lineRule="auto"/>
        <w:rPr>
          <w:rFonts w:ascii="Arial" w:hAnsi="Arial" w:cs="Arial"/>
        </w:rPr>
      </w:pPr>
    </w:p>
    <w:p w14:paraId="44610D14" w14:textId="77777777" w:rsidR="00251D22" w:rsidRPr="005D4C8C" w:rsidRDefault="00251D22" w:rsidP="00FA06A4">
      <w:pPr>
        <w:spacing w:after="0" w:line="240" w:lineRule="auto"/>
        <w:rPr>
          <w:rFonts w:ascii="Arial" w:hAnsi="Arial" w:cs="Arial"/>
          <w:b/>
          <w:bCs/>
        </w:rPr>
      </w:pPr>
      <w:r w:rsidRPr="005D4C8C">
        <w:rPr>
          <w:rFonts w:ascii="Arial" w:hAnsi="Arial" w:cs="Arial"/>
          <w:b/>
          <w:bCs/>
        </w:rPr>
        <w:t>Client Responsibilities and Representations</w:t>
      </w:r>
    </w:p>
    <w:p w14:paraId="5A3FA2E3" w14:textId="77777777" w:rsidR="00663F47" w:rsidRPr="005D4C8C" w:rsidRDefault="00663F47" w:rsidP="00FA06A4">
      <w:pPr>
        <w:spacing w:after="0" w:line="240" w:lineRule="auto"/>
        <w:rPr>
          <w:rFonts w:ascii="Arial" w:hAnsi="Arial" w:cs="Arial"/>
        </w:rPr>
      </w:pPr>
    </w:p>
    <w:p w14:paraId="5658CA83" w14:textId="77777777" w:rsidR="00375EE2" w:rsidRPr="005D4C8C" w:rsidRDefault="00375EE2" w:rsidP="00FA06A4">
      <w:pPr>
        <w:spacing w:after="0" w:line="240" w:lineRule="auto"/>
        <w:jc w:val="both"/>
        <w:rPr>
          <w:rFonts w:ascii="Arial" w:hAnsi="Arial" w:cs="Arial"/>
        </w:rPr>
      </w:pPr>
      <w:r w:rsidRPr="005D4C8C">
        <w:rPr>
          <w:rFonts w:ascii="Arial" w:hAnsi="Arial" w:cs="Arial"/>
        </w:rPr>
        <w:t>You agree to provide promptly, upon request, all financial and nonfinancial information and documentation reasonably deemed necessary or desirable by us in connection with the engagement</w:t>
      </w:r>
      <w:r w:rsidR="00FA06A4" w:rsidRPr="005D4C8C">
        <w:rPr>
          <w:rFonts w:ascii="Arial" w:hAnsi="Arial" w:cs="Arial"/>
        </w:rPr>
        <w:t>.</w:t>
      </w:r>
      <w:r w:rsidR="00A27F13">
        <w:rPr>
          <w:rFonts w:ascii="Arial" w:hAnsi="Arial" w:cs="Arial"/>
        </w:rPr>
        <w:t xml:space="preserve"> </w:t>
      </w:r>
      <w:r w:rsidRPr="005D4C8C">
        <w:rPr>
          <w:rFonts w:ascii="Arial" w:hAnsi="Arial" w:cs="Arial"/>
        </w:rPr>
        <w:t>You agree that we may rely upon such information and documentation without independent investigation or verification.</w:t>
      </w:r>
    </w:p>
    <w:p w14:paraId="275DDA95" w14:textId="77777777" w:rsidR="00AB7F76" w:rsidRPr="005D4C8C" w:rsidRDefault="00AB7F76" w:rsidP="00FA06A4">
      <w:pPr>
        <w:spacing w:after="0" w:line="240" w:lineRule="auto"/>
        <w:rPr>
          <w:rFonts w:ascii="Arial" w:hAnsi="Arial" w:cs="Arial"/>
        </w:rPr>
      </w:pPr>
    </w:p>
    <w:p w14:paraId="56975B8C" w14:textId="77777777" w:rsidR="00375EE2" w:rsidRPr="005D4C8C" w:rsidRDefault="00375EE2" w:rsidP="00AB7F76">
      <w:pPr>
        <w:spacing w:after="0" w:line="240" w:lineRule="auto"/>
        <w:jc w:val="both"/>
        <w:rPr>
          <w:rFonts w:ascii="Arial" w:hAnsi="Arial" w:cs="Arial"/>
        </w:rPr>
      </w:pPr>
      <w:r w:rsidRPr="005D4C8C">
        <w:rPr>
          <w:rFonts w:ascii="Arial" w:hAnsi="Arial" w:cs="Arial"/>
        </w:rPr>
        <w:t>You agree that we are not required to update our analyses and conclusion for events and circumstances occurrin</w:t>
      </w:r>
      <w:r w:rsidR="00FA06A4" w:rsidRPr="005D4C8C">
        <w:rPr>
          <w:rFonts w:ascii="Arial" w:hAnsi="Arial" w:cs="Arial"/>
        </w:rPr>
        <w:t>g after the date of our report.</w:t>
      </w:r>
    </w:p>
    <w:p w14:paraId="079FE666" w14:textId="77777777" w:rsidR="00AB7F76" w:rsidRPr="005D4C8C" w:rsidRDefault="00AB7F76" w:rsidP="00FA06A4">
      <w:pPr>
        <w:spacing w:after="0" w:line="240" w:lineRule="auto"/>
        <w:rPr>
          <w:rFonts w:ascii="Arial" w:hAnsi="Arial" w:cs="Arial"/>
        </w:rPr>
      </w:pPr>
    </w:p>
    <w:p w14:paraId="1C56970C" w14:textId="77777777" w:rsidR="00375EE2" w:rsidRPr="005D4C8C" w:rsidRDefault="00375EE2" w:rsidP="00AB7F76">
      <w:pPr>
        <w:spacing w:after="0" w:line="240" w:lineRule="auto"/>
        <w:jc w:val="both"/>
        <w:rPr>
          <w:rFonts w:ascii="Arial" w:hAnsi="Arial" w:cs="Arial"/>
        </w:rPr>
      </w:pPr>
      <w:r w:rsidRPr="005D4C8C">
        <w:rPr>
          <w:rFonts w:ascii="Arial" w:hAnsi="Arial" w:cs="Arial"/>
        </w:rPr>
        <w:t>You agree that the scope of the valuation engagement will be unrestricted</w:t>
      </w:r>
      <w:r w:rsidR="00FA06A4" w:rsidRPr="005D4C8C">
        <w:rPr>
          <w:rFonts w:ascii="Arial" w:hAnsi="Arial" w:cs="Arial"/>
        </w:rPr>
        <w:t>.</w:t>
      </w:r>
      <w:r w:rsidR="00A27F13">
        <w:rPr>
          <w:rFonts w:ascii="Arial" w:hAnsi="Arial" w:cs="Arial"/>
        </w:rPr>
        <w:t xml:space="preserve"> </w:t>
      </w:r>
      <w:r w:rsidRPr="005D4C8C">
        <w:rPr>
          <w:rFonts w:ascii="Arial" w:hAnsi="Arial" w:cs="Arial"/>
        </w:rPr>
        <w:t>Access to senior management will be required so that all relevant aspects of the business can be fully considered.</w:t>
      </w:r>
    </w:p>
    <w:p w14:paraId="40ED5F7B" w14:textId="77777777" w:rsidR="00AB7F76" w:rsidRPr="005D4C8C" w:rsidRDefault="00AB7F76" w:rsidP="00FA06A4">
      <w:pPr>
        <w:spacing w:after="0" w:line="240" w:lineRule="auto"/>
        <w:rPr>
          <w:rFonts w:ascii="Arial" w:hAnsi="Arial" w:cs="Arial"/>
          <w:bCs/>
        </w:rPr>
      </w:pPr>
    </w:p>
    <w:p w14:paraId="6D74CD65" w14:textId="204C839F" w:rsidR="00251D22" w:rsidRPr="005D4C8C" w:rsidRDefault="00251D22" w:rsidP="00AB7F76">
      <w:pPr>
        <w:spacing w:after="0" w:line="240" w:lineRule="auto"/>
        <w:jc w:val="both"/>
        <w:rPr>
          <w:rFonts w:ascii="Arial" w:hAnsi="Arial" w:cs="Arial"/>
          <w:bCs/>
        </w:rPr>
      </w:pPr>
      <w:r w:rsidRPr="005D4C8C">
        <w:rPr>
          <w:rFonts w:ascii="Arial" w:hAnsi="Arial" w:cs="Arial"/>
          <w:bCs/>
        </w:rPr>
        <w:t xml:space="preserve">You agree that all data (including electronic formats) of </w:t>
      </w:r>
      <w:r w:rsidR="0006162F">
        <w:rPr>
          <w:rFonts w:ascii="Arial" w:hAnsi="Arial" w:cs="Arial"/>
          <w:bCs/>
        </w:rPr>
        <w:t>[CPA]</w:t>
      </w:r>
      <w:r w:rsidR="00327E36" w:rsidRPr="005D4C8C">
        <w:rPr>
          <w:rFonts w:ascii="Arial" w:hAnsi="Arial" w:cs="Arial"/>
          <w:bCs/>
        </w:rPr>
        <w:t xml:space="preserve"> </w:t>
      </w:r>
      <w:r w:rsidRPr="005D4C8C">
        <w:rPr>
          <w:rFonts w:ascii="Arial" w:hAnsi="Arial" w:cs="Arial"/>
          <w:bCs/>
        </w:rPr>
        <w:t>is work product and contains information that may be protected by legal privileges</w:t>
      </w:r>
      <w:r w:rsidR="00FA06A4" w:rsidRPr="005D4C8C">
        <w:rPr>
          <w:rFonts w:ascii="Arial" w:hAnsi="Arial" w:cs="Arial"/>
          <w:bCs/>
        </w:rPr>
        <w:t>.</w:t>
      </w:r>
      <w:r w:rsidR="00A27F13">
        <w:rPr>
          <w:rFonts w:ascii="Arial" w:hAnsi="Arial" w:cs="Arial"/>
          <w:bCs/>
        </w:rPr>
        <w:t xml:space="preserve"> </w:t>
      </w:r>
      <w:r w:rsidRPr="005D4C8C">
        <w:rPr>
          <w:rFonts w:ascii="Arial" w:hAnsi="Arial" w:cs="Arial"/>
          <w:bCs/>
        </w:rPr>
        <w:t>You understand and agree it is your duty to protect this data by objecting to its production in discovery and obtaining appropriate protective orders.</w:t>
      </w:r>
    </w:p>
    <w:p w14:paraId="34F8821F" w14:textId="77777777" w:rsidR="00663F47" w:rsidRPr="005D4C8C" w:rsidRDefault="00663F47" w:rsidP="00FA06A4">
      <w:pPr>
        <w:spacing w:after="0" w:line="240" w:lineRule="auto"/>
        <w:rPr>
          <w:rFonts w:ascii="Arial" w:hAnsi="Arial" w:cs="Arial"/>
          <w:bCs/>
        </w:rPr>
      </w:pPr>
    </w:p>
    <w:p w14:paraId="3CA49E6D" w14:textId="23ED8F55" w:rsidR="00663F47" w:rsidRPr="005D4C8C" w:rsidRDefault="00251D22" w:rsidP="00327E36">
      <w:pPr>
        <w:spacing w:after="0" w:line="240" w:lineRule="auto"/>
        <w:jc w:val="both"/>
        <w:rPr>
          <w:rFonts w:ascii="Arial" w:hAnsi="Arial" w:cs="Arial"/>
          <w:bCs/>
        </w:rPr>
      </w:pPr>
      <w:r w:rsidRPr="005D4C8C">
        <w:rPr>
          <w:rFonts w:ascii="Arial" w:hAnsi="Arial" w:cs="Arial"/>
          <w:bCs/>
        </w:rPr>
        <w:t>It</w:t>
      </w:r>
      <w:r w:rsidR="00820310" w:rsidRPr="005D4C8C">
        <w:rPr>
          <w:rFonts w:ascii="Arial" w:hAnsi="Arial" w:cs="Arial"/>
          <w:bCs/>
        </w:rPr>
        <w:t xml:space="preserve"> is understood that any reports, </w:t>
      </w:r>
      <w:proofErr w:type="gramStart"/>
      <w:r w:rsidR="00820310" w:rsidRPr="005D4C8C">
        <w:rPr>
          <w:rFonts w:ascii="Arial" w:hAnsi="Arial" w:cs="Arial"/>
          <w:bCs/>
        </w:rPr>
        <w:t>emails</w:t>
      </w:r>
      <w:proofErr w:type="gramEnd"/>
      <w:r w:rsidR="00820310" w:rsidRPr="005D4C8C">
        <w:rPr>
          <w:rFonts w:ascii="Arial" w:hAnsi="Arial" w:cs="Arial"/>
          <w:bCs/>
        </w:rPr>
        <w:t xml:space="preserve"> or </w:t>
      </w:r>
      <w:r w:rsidRPr="005D4C8C">
        <w:rPr>
          <w:rFonts w:ascii="Arial" w:hAnsi="Arial" w:cs="Arial"/>
          <w:bCs/>
        </w:rPr>
        <w:t xml:space="preserve">other documents </w:t>
      </w:r>
      <w:r w:rsidR="00B82043">
        <w:rPr>
          <w:rFonts w:ascii="Arial" w:hAnsi="Arial" w:cs="Arial"/>
          <w:bCs/>
        </w:rPr>
        <w:t xml:space="preserve">(including, but not limited to, electronic documents) </w:t>
      </w:r>
      <w:r w:rsidRPr="005D4C8C">
        <w:rPr>
          <w:rFonts w:ascii="Arial" w:hAnsi="Arial" w:cs="Arial"/>
          <w:bCs/>
        </w:rPr>
        <w:t xml:space="preserve">produced by </w:t>
      </w:r>
      <w:r w:rsidR="0006162F">
        <w:rPr>
          <w:rFonts w:ascii="Arial" w:hAnsi="Arial" w:cs="Arial"/>
          <w:bCs/>
        </w:rPr>
        <w:t>[CPA]</w:t>
      </w:r>
      <w:r w:rsidR="00327E36" w:rsidRPr="005D4C8C">
        <w:rPr>
          <w:rFonts w:ascii="Arial" w:hAnsi="Arial" w:cs="Arial"/>
          <w:bCs/>
        </w:rPr>
        <w:t xml:space="preserve"> </w:t>
      </w:r>
      <w:r w:rsidRPr="005D4C8C">
        <w:rPr>
          <w:rFonts w:ascii="Arial" w:hAnsi="Arial" w:cs="Arial"/>
          <w:bCs/>
        </w:rPr>
        <w:t>will not b</w:t>
      </w:r>
      <w:r w:rsidR="003E0D7F" w:rsidRPr="005D4C8C">
        <w:rPr>
          <w:rFonts w:ascii="Arial" w:hAnsi="Arial" w:cs="Arial"/>
          <w:bCs/>
        </w:rPr>
        <w:t>e provided to any parties</w:t>
      </w:r>
      <w:r w:rsidR="00FA06A4" w:rsidRPr="005D4C8C">
        <w:rPr>
          <w:rFonts w:ascii="Arial" w:hAnsi="Arial" w:cs="Arial"/>
          <w:bCs/>
        </w:rPr>
        <w:t>.</w:t>
      </w:r>
      <w:r w:rsidR="00A27F13">
        <w:rPr>
          <w:rFonts w:ascii="Arial" w:hAnsi="Arial" w:cs="Arial"/>
          <w:bCs/>
        </w:rPr>
        <w:t xml:space="preserve"> </w:t>
      </w:r>
      <w:r w:rsidRPr="005D4C8C">
        <w:rPr>
          <w:rFonts w:ascii="Arial" w:hAnsi="Arial" w:cs="Arial"/>
          <w:bCs/>
        </w:rPr>
        <w:t xml:space="preserve">It is further understood that our </w:t>
      </w:r>
      <w:r w:rsidR="003E0D7F" w:rsidRPr="005D4C8C">
        <w:rPr>
          <w:rFonts w:ascii="Arial" w:hAnsi="Arial" w:cs="Arial"/>
          <w:bCs/>
        </w:rPr>
        <w:t xml:space="preserve">work product </w:t>
      </w:r>
      <w:r w:rsidRPr="005D4C8C">
        <w:rPr>
          <w:rFonts w:ascii="Arial" w:hAnsi="Arial" w:cs="Arial"/>
          <w:bCs/>
        </w:rPr>
        <w:t xml:space="preserve">is solely for the use of </w:t>
      </w:r>
      <w:r w:rsidR="003E0D7F" w:rsidRPr="005D4C8C">
        <w:rPr>
          <w:rFonts w:ascii="Arial" w:hAnsi="Arial" w:cs="Arial"/>
          <w:bCs/>
        </w:rPr>
        <w:t xml:space="preserve">you and </w:t>
      </w:r>
      <w:r w:rsidR="005939F0" w:rsidRPr="005D4C8C">
        <w:rPr>
          <w:rFonts w:ascii="Arial" w:hAnsi="Arial" w:cs="Arial"/>
          <w:bCs/>
        </w:rPr>
        <w:t>the Company</w:t>
      </w:r>
      <w:r w:rsidR="003E0D7F" w:rsidRPr="005D4C8C">
        <w:rPr>
          <w:rFonts w:ascii="Arial" w:hAnsi="Arial" w:cs="Arial"/>
          <w:bCs/>
        </w:rPr>
        <w:t xml:space="preserve">, </w:t>
      </w:r>
      <w:r w:rsidRPr="005D4C8C">
        <w:rPr>
          <w:rFonts w:ascii="Arial" w:hAnsi="Arial" w:cs="Arial"/>
          <w:bCs/>
        </w:rPr>
        <w:t xml:space="preserve">and may not be reproduced, distributed, or extracted in whole or in part without </w:t>
      </w:r>
      <w:r w:rsidR="0006162F">
        <w:rPr>
          <w:rFonts w:ascii="Arial" w:hAnsi="Arial" w:cs="Arial"/>
          <w:bCs/>
        </w:rPr>
        <w:t>[CPA]’s</w:t>
      </w:r>
      <w:r w:rsidR="003E0D7F" w:rsidRPr="005D4C8C">
        <w:rPr>
          <w:rFonts w:ascii="Arial" w:hAnsi="Arial" w:cs="Arial"/>
          <w:bCs/>
        </w:rPr>
        <w:t xml:space="preserve"> </w:t>
      </w:r>
      <w:r w:rsidRPr="005D4C8C">
        <w:rPr>
          <w:rFonts w:ascii="Arial" w:hAnsi="Arial" w:cs="Arial"/>
          <w:bCs/>
        </w:rPr>
        <w:t>express written permission.</w:t>
      </w:r>
    </w:p>
    <w:p w14:paraId="125E9A29" w14:textId="77777777" w:rsidR="00741A64" w:rsidRDefault="00741A64" w:rsidP="00AB7F76">
      <w:pPr>
        <w:spacing w:after="0" w:line="240" w:lineRule="auto"/>
        <w:jc w:val="both"/>
        <w:rPr>
          <w:rFonts w:ascii="Arial" w:hAnsi="Arial" w:cs="Arial"/>
        </w:rPr>
      </w:pPr>
    </w:p>
    <w:p w14:paraId="524CD336" w14:textId="56562EEE" w:rsidR="00251D22" w:rsidRPr="0099159D" w:rsidRDefault="00251D22" w:rsidP="00AB7F76">
      <w:pPr>
        <w:spacing w:after="0" w:line="240" w:lineRule="auto"/>
        <w:jc w:val="both"/>
        <w:rPr>
          <w:rFonts w:ascii="Arial" w:hAnsi="Arial" w:cs="Arial"/>
        </w:rPr>
      </w:pPr>
      <w:r w:rsidRPr="005D4C8C">
        <w:rPr>
          <w:rFonts w:ascii="Arial" w:hAnsi="Arial" w:cs="Arial"/>
        </w:rPr>
        <w:t>You agree that possession of the work papers or other written documentation regarding the engagement does not carry with it the right of publication of all or part of it nor may it be used or relied upon without previous written consent for any purpose other than that set forth above</w:t>
      </w:r>
      <w:r w:rsidR="00FA06A4" w:rsidRPr="005D4C8C">
        <w:rPr>
          <w:rFonts w:ascii="Arial" w:hAnsi="Arial" w:cs="Arial"/>
        </w:rPr>
        <w:t>.</w:t>
      </w:r>
      <w:r w:rsidR="00A27F13">
        <w:rPr>
          <w:rFonts w:ascii="Arial" w:hAnsi="Arial" w:cs="Arial"/>
        </w:rPr>
        <w:t xml:space="preserve"> </w:t>
      </w:r>
      <w:r w:rsidRPr="005D4C8C">
        <w:rPr>
          <w:rFonts w:ascii="Arial" w:hAnsi="Arial" w:cs="Arial"/>
        </w:rPr>
        <w:t>No third parties are intended to be benefited</w:t>
      </w:r>
      <w:r w:rsidR="00FA06A4" w:rsidRPr="005D4C8C">
        <w:rPr>
          <w:rFonts w:ascii="Arial" w:hAnsi="Arial" w:cs="Arial"/>
        </w:rPr>
        <w:t>.</w:t>
      </w:r>
      <w:r w:rsidR="00A27F13">
        <w:rPr>
          <w:rFonts w:ascii="Arial" w:hAnsi="Arial" w:cs="Arial"/>
        </w:rPr>
        <w:t xml:space="preserve"> </w:t>
      </w:r>
      <w:r w:rsidRPr="005D4C8C">
        <w:rPr>
          <w:rFonts w:ascii="Arial" w:hAnsi="Arial" w:cs="Arial"/>
        </w:rPr>
        <w:t xml:space="preserve">Schedules, information, and other work papers developed during the engagement by </w:t>
      </w:r>
      <w:r w:rsidR="0006162F">
        <w:rPr>
          <w:rFonts w:ascii="Arial" w:hAnsi="Arial" w:cs="Arial"/>
        </w:rPr>
        <w:t>[CPA]</w:t>
      </w:r>
      <w:r w:rsidR="003E0D7F" w:rsidRPr="005D4C8C">
        <w:rPr>
          <w:rFonts w:ascii="Arial" w:hAnsi="Arial" w:cs="Arial"/>
        </w:rPr>
        <w:t xml:space="preserve"> </w:t>
      </w:r>
      <w:r w:rsidRPr="005D4C8C">
        <w:rPr>
          <w:rFonts w:ascii="Arial" w:hAnsi="Arial" w:cs="Arial"/>
        </w:rPr>
        <w:t xml:space="preserve">or </w:t>
      </w:r>
      <w:r w:rsidRPr="0099159D">
        <w:rPr>
          <w:rFonts w:ascii="Arial" w:hAnsi="Arial" w:cs="Arial"/>
        </w:rPr>
        <w:t>supplied by you are the sole property of</w:t>
      </w:r>
      <w:r w:rsidR="003E0D7F" w:rsidRPr="0099159D">
        <w:rPr>
          <w:rFonts w:ascii="Arial" w:hAnsi="Arial" w:cs="Arial"/>
        </w:rPr>
        <w:t xml:space="preserve"> </w:t>
      </w:r>
      <w:r w:rsidR="0006162F">
        <w:rPr>
          <w:rFonts w:ascii="Arial" w:hAnsi="Arial" w:cs="Arial"/>
          <w:bCs/>
        </w:rPr>
        <w:t>[CPA]</w:t>
      </w:r>
      <w:r w:rsidRPr="0099159D">
        <w:rPr>
          <w:rFonts w:ascii="Arial" w:hAnsi="Arial" w:cs="Arial"/>
        </w:rPr>
        <w:t>.</w:t>
      </w:r>
    </w:p>
    <w:p w14:paraId="684FA0EC" w14:textId="77777777" w:rsidR="007D3B59" w:rsidRPr="0099159D" w:rsidRDefault="007D3B59" w:rsidP="00AB7F76">
      <w:pPr>
        <w:spacing w:after="0" w:line="240" w:lineRule="auto"/>
        <w:jc w:val="both"/>
        <w:rPr>
          <w:rFonts w:ascii="Arial" w:hAnsi="Arial" w:cs="Arial"/>
        </w:rPr>
      </w:pPr>
    </w:p>
    <w:p w14:paraId="51DD6390" w14:textId="4F3FD680" w:rsidR="007D3B59" w:rsidRPr="005D4C8C" w:rsidRDefault="007D3B59" w:rsidP="00AB7F76">
      <w:pPr>
        <w:spacing w:after="0" w:line="240" w:lineRule="auto"/>
        <w:jc w:val="both"/>
        <w:rPr>
          <w:rFonts w:ascii="Arial" w:hAnsi="Arial" w:cs="Arial"/>
        </w:rPr>
      </w:pPr>
      <w:r w:rsidRPr="0099159D">
        <w:rPr>
          <w:rFonts w:ascii="Arial" w:hAnsi="Arial" w:cs="Arial"/>
        </w:rPr>
        <w:t xml:space="preserve">If the IRS were to audit the return associated with the conclusion of value associated with the appraisal stemming from this engagement letter, you shall inform </w:t>
      </w:r>
      <w:r w:rsidR="0006162F">
        <w:rPr>
          <w:rFonts w:ascii="Arial" w:hAnsi="Arial" w:cs="Arial"/>
        </w:rPr>
        <w:t>[CPA]</w:t>
      </w:r>
      <w:r w:rsidRPr="0099159D">
        <w:rPr>
          <w:rFonts w:ascii="Arial" w:hAnsi="Arial" w:cs="Arial"/>
        </w:rPr>
        <w:t xml:space="preserve"> within 10 business days of being informed of any questions, concerns or of an audit by the IRS.</w:t>
      </w:r>
    </w:p>
    <w:p w14:paraId="35415F62" w14:textId="77777777" w:rsidR="00AB7F76" w:rsidRPr="005D4C8C" w:rsidRDefault="00AB7F76" w:rsidP="00FA06A4">
      <w:pPr>
        <w:spacing w:after="0" w:line="240" w:lineRule="auto"/>
        <w:rPr>
          <w:rFonts w:ascii="Arial" w:hAnsi="Arial" w:cs="Arial"/>
        </w:rPr>
      </w:pPr>
    </w:p>
    <w:p w14:paraId="27F504CD" w14:textId="77777777" w:rsidR="00251D22" w:rsidRPr="005D4C8C" w:rsidRDefault="00251D22" w:rsidP="00FA06A4">
      <w:pPr>
        <w:spacing w:after="0" w:line="240" w:lineRule="auto"/>
        <w:rPr>
          <w:rFonts w:ascii="Arial" w:hAnsi="Arial" w:cs="Arial"/>
          <w:b/>
          <w:bCs/>
        </w:rPr>
      </w:pPr>
      <w:r w:rsidRPr="005D4C8C">
        <w:rPr>
          <w:rFonts w:ascii="Arial" w:hAnsi="Arial" w:cs="Arial"/>
          <w:b/>
          <w:bCs/>
        </w:rPr>
        <w:t>Conflicts</w:t>
      </w:r>
    </w:p>
    <w:p w14:paraId="7DC5E9E9" w14:textId="77777777" w:rsidR="00663F47" w:rsidRPr="005D4C8C" w:rsidRDefault="00663F47" w:rsidP="00FA06A4">
      <w:pPr>
        <w:spacing w:after="0" w:line="240" w:lineRule="auto"/>
        <w:rPr>
          <w:rFonts w:ascii="Arial" w:hAnsi="Arial" w:cs="Arial"/>
          <w:bCs/>
        </w:rPr>
      </w:pPr>
    </w:p>
    <w:p w14:paraId="2CAB8DC0" w14:textId="77777777" w:rsidR="00251D22" w:rsidRPr="005D4C8C" w:rsidRDefault="00251D22" w:rsidP="00AB7F76">
      <w:pPr>
        <w:spacing w:after="0" w:line="240" w:lineRule="auto"/>
        <w:jc w:val="both"/>
        <w:rPr>
          <w:rFonts w:ascii="Arial" w:hAnsi="Arial" w:cs="Arial"/>
          <w:bCs/>
        </w:rPr>
      </w:pPr>
      <w:r w:rsidRPr="005D4C8C">
        <w:rPr>
          <w:rFonts w:ascii="Arial" w:hAnsi="Arial" w:cs="Arial"/>
          <w:bCs/>
        </w:rPr>
        <w:t>We have undertaken a reasonable review of our records to determine our professional relationships with the persons or entities you identified</w:t>
      </w:r>
      <w:r w:rsidR="00FA06A4" w:rsidRPr="005D4C8C">
        <w:rPr>
          <w:rFonts w:ascii="Arial" w:hAnsi="Arial" w:cs="Arial"/>
          <w:bCs/>
        </w:rPr>
        <w:t>.</w:t>
      </w:r>
      <w:r w:rsidR="00A27F13">
        <w:rPr>
          <w:rFonts w:ascii="Arial" w:hAnsi="Arial" w:cs="Arial"/>
          <w:bCs/>
        </w:rPr>
        <w:t xml:space="preserve"> </w:t>
      </w:r>
      <w:r w:rsidRPr="005D4C8C">
        <w:rPr>
          <w:rFonts w:ascii="Arial" w:hAnsi="Arial" w:cs="Arial"/>
          <w:bCs/>
        </w:rPr>
        <w:t>We are not aware of any conflicts of interest o</w:t>
      </w:r>
      <w:r w:rsidR="00F51227">
        <w:rPr>
          <w:rFonts w:ascii="Arial" w:hAnsi="Arial" w:cs="Arial"/>
          <w:bCs/>
        </w:rPr>
        <w:t>r</w:t>
      </w:r>
      <w:r w:rsidRPr="005D4C8C">
        <w:rPr>
          <w:rFonts w:ascii="Arial" w:hAnsi="Arial" w:cs="Arial"/>
          <w:bCs/>
        </w:rPr>
        <w:t xml:space="preserve"> relationships that would, in our sole discretion, preclude us from performing the above work for you.</w:t>
      </w:r>
    </w:p>
    <w:p w14:paraId="4C69CD33" w14:textId="77777777" w:rsidR="00663F47" w:rsidRPr="005D4C8C" w:rsidRDefault="00663F47" w:rsidP="00FA06A4">
      <w:pPr>
        <w:spacing w:after="0" w:line="240" w:lineRule="auto"/>
        <w:rPr>
          <w:rFonts w:ascii="Arial" w:hAnsi="Arial" w:cs="Arial"/>
          <w:bCs/>
        </w:rPr>
      </w:pPr>
    </w:p>
    <w:p w14:paraId="11F1FE30" w14:textId="77777777" w:rsidR="00251D22" w:rsidRPr="005D4C8C" w:rsidRDefault="009D2076" w:rsidP="00FA06A4">
      <w:pPr>
        <w:spacing w:after="0" w:line="240" w:lineRule="auto"/>
        <w:rPr>
          <w:rFonts w:ascii="Arial" w:hAnsi="Arial" w:cs="Arial"/>
          <w:b/>
        </w:rPr>
      </w:pPr>
      <w:r>
        <w:rPr>
          <w:rFonts w:ascii="Arial" w:hAnsi="Arial" w:cs="Arial"/>
          <w:b/>
        </w:rPr>
        <w:t>Price</w:t>
      </w:r>
    </w:p>
    <w:p w14:paraId="0BB1370E" w14:textId="77777777" w:rsidR="00663F47" w:rsidRPr="005D4C8C" w:rsidRDefault="00663F47" w:rsidP="00FA06A4">
      <w:pPr>
        <w:spacing w:after="0" w:line="240" w:lineRule="auto"/>
        <w:rPr>
          <w:rFonts w:ascii="Arial" w:hAnsi="Arial" w:cs="Arial"/>
          <w:bCs/>
        </w:rPr>
      </w:pPr>
    </w:p>
    <w:p w14:paraId="2899CFBB" w14:textId="77777777" w:rsidR="003E0D7F" w:rsidRPr="005D4C8C" w:rsidRDefault="000B7E68" w:rsidP="00AB7F76">
      <w:pPr>
        <w:spacing w:after="0" w:line="240" w:lineRule="auto"/>
        <w:jc w:val="both"/>
        <w:rPr>
          <w:rFonts w:ascii="Arial" w:hAnsi="Arial" w:cs="Arial"/>
          <w:bCs/>
        </w:rPr>
      </w:pPr>
      <w:r w:rsidRPr="0006162F">
        <w:rPr>
          <w:rFonts w:ascii="Arial" w:hAnsi="Arial" w:cs="Arial"/>
          <w:bCs/>
        </w:rPr>
        <w:t xml:space="preserve">[CHANGE AS NEEDED] </w:t>
      </w:r>
      <w:r w:rsidR="003E0D7F" w:rsidRPr="0006162F">
        <w:rPr>
          <w:rFonts w:ascii="Arial" w:hAnsi="Arial" w:cs="Arial"/>
          <w:bCs/>
        </w:rPr>
        <w:t xml:space="preserve">Our </w:t>
      </w:r>
      <w:r w:rsidR="009D2076" w:rsidRPr="0006162F">
        <w:rPr>
          <w:rFonts w:ascii="Arial" w:hAnsi="Arial" w:cs="Arial"/>
          <w:bCs/>
        </w:rPr>
        <w:t xml:space="preserve">price </w:t>
      </w:r>
      <w:r w:rsidR="003E0D7F" w:rsidRPr="0006162F">
        <w:rPr>
          <w:rFonts w:ascii="Arial" w:hAnsi="Arial" w:cs="Arial"/>
          <w:bCs/>
        </w:rPr>
        <w:t xml:space="preserve">for this engagement </w:t>
      </w:r>
      <w:r w:rsidR="007409D6" w:rsidRPr="0006162F">
        <w:rPr>
          <w:rFonts w:ascii="Arial" w:hAnsi="Arial" w:cs="Arial"/>
          <w:bCs/>
        </w:rPr>
        <w:t>will be billed at our standard hourly rates, ranging from $</w:t>
      </w:r>
      <w:r w:rsidR="00327E36" w:rsidRPr="0006162F">
        <w:rPr>
          <w:rFonts w:ascii="Arial" w:hAnsi="Arial" w:cs="Arial"/>
          <w:bCs/>
        </w:rPr>
        <w:t>XX</w:t>
      </w:r>
      <w:r w:rsidR="007409D6" w:rsidRPr="0006162F">
        <w:rPr>
          <w:rFonts w:ascii="Arial" w:hAnsi="Arial" w:cs="Arial"/>
          <w:bCs/>
        </w:rPr>
        <w:t xml:space="preserve"> to $</w:t>
      </w:r>
      <w:r w:rsidR="00327E36" w:rsidRPr="0006162F">
        <w:rPr>
          <w:rFonts w:ascii="Arial" w:hAnsi="Arial" w:cs="Arial"/>
          <w:bCs/>
        </w:rPr>
        <w:t>XXX</w:t>
      </w:r>
      <w:r w:rsidR="00FA06A4" w:rsidRPr="0006162F">
        <w:rPr>
          <w:rFonts w:ascii="Arial" w:hAnsi="Arial" w:cs="Arial"/>
          <w:bCs/>
        </w:rPr>
        <w:t>.</w:t>
      </w:r>
      <w:r w:rsidR="00A27F13" w:rsidRPr="0006162F">
        <w:rPr>
          <w:rFonts w:ascii="Arial" w:hAnsi="Arial" w:cs="Arial"/>
          <w:bCs/>
        </w:rPr>
        <w:t xml:space="preserve"> </w:t>
      </w:r>
      <w:r w:rsidR="00AC73BE" w:rsidRPr="0006162F">
        <w:rPr>
          <w:rFonts w:ascii="Arial" w:hAnsi="Arial" w:cs="Arial"/>
          <w:bCs/>
        </w:rPr>
        <w:t xml:space="preserve">We expect the total </w:t>
      </w:r>
      <w:r w:rsidR="009D2076" w:rsidRPr="0006162F">
        <w:rPr>
          <w:rFonts w:ascii="Arial" w:hAnsi="Arial" w:cs="Arial"/>
          <w:bCs/>
        </w:rPr>
        <w:t xml:space="preserve">price </w:t>
      </w:r>
      <w:r w:rsidR="00AC73BE" w:rsidRPr="0006162F">
        <w:rPr>
          <w:rFonts w:ascii="Arial" w:hAnsi="Arial" w:cs="Arial"/>
          <w:bCs/>
        </w:rPr>
        <w:t xml:space="preserve">to </w:t>
      </w:r>
      <w:r w:rsidR="00820310" w:rsidRPr="0006162F">
        <w:rPr>
          <w:rFonts w:ascii="Arial" w:hAnsi="Arial" w:cs="Arial"/>
          <w:bCs/>
        </w:rPr>
        <w:t xml:space="preserve">range from </w:t>
      </w:r>
      <w:r w:rsidR="003E0D7F" w:rsidRPr="0006162F">
        <w:rPr>
          <w:rFonts w:ascii="Arial" w:hAnsi="Arial" w:cs="Arial"/>
          <w:bCs/>
        </w:rPr>
        <w:t>$</w:t>
      </w:r>
      <w:r w:rsidR="00375EE2" w:rsidRPr="0006162F">
        <w:rPr>
          <w:rFonts w:ascii="Arial" w:hAnsi="Arial" w:cs="Arial"/>
          <w:bCs/>
        </w:rPr>
        <w:t>____ to $____</w:t>
      </w:r>
      <w:r w:rsidR="00C246B9" w:rsidRPr="0006162F">
        <w:rPr>
          <w:rFonts w:ascii="Arial" w:hAnsi="Arial" w:cs="Arial"/>
          <w:bCs/>
        </w:rPr>
        <w:t xml:space="preserve">, plus any out-of-pocket expenses. </w:t>
      </w:r>
      <w:r w:rsidR="003E0D7F" w:rsidRPr="0006162F">
        <w:rPr>
          <w:rFonts w:ascii="Arial" w:hAnsi="Arial" w:cs="Arial"/>
          <w:bCs/>
        </w:rPr>
        <w:t>This</w:t>
      </w:r>
      <w:r w:rsidR="003E0D7F" w:rsidRPr="005D4C8C">
        <w:rPr>
          <w:rFonts w:ascii="Arial" w:hAnsi="Arial" w:cs="Arial"/>
          <w:bCs/>
        </w:rPr>
        <w:t xml:space="preserve"> </w:t>
      </w:r>
      <w:r w:rsidR="009D2076">
        <w:rPr>
          <w:rFonts w:ascii="Arial" w:hAnsi="Arial" w:cs="Arial"/>
          <w:bCs/>
        </w:rPr>
        <w:t xml:space="preserve">price </w:t>
      </w:r>
      <w:r w:rsidR="003E0D7F" w:rsidRPr="005D4C8C">
        <w:rPr>
          <w:rFonts w:ascii="Arial" w:hAnsi="Arial" w:cs="Arial"/>
          <w:bCs/>
        </w:rPr>
        <w:t xml:space="preserve">assumes that </w:t>
      </w:r>
      <w:r w:rsidR="007F3896" w:rsidRPr="005D4C8C">
        <w:rPr>
          <w:rFonts w:ascii="Arial" w:hAnsi="Arial" w:cs="Arial"/>
          <w:bCs/>
        </w:rPr>
        <w:t xml:space="preserve">no </w:t>
      </w:r>
      <w:r w:rsidR="003E0D7F" w:rsidRPr="005D4C8C">
        <w:rPr>
          <w:rFonts w:ascii="Arial" w:hAnsi="Arial" w:cs="Arial"/>
          <w:bCs/>
        </w:rPr>
        <w:t xml:space="preserve">unforeseen difficulties and/or information discrepancies and that sufficient, relevant information is available to complete our </w:t>
      </w:r>
      <w:r w:rsidR="00967D58" w:rsidRPr="005D4C8C">
        <w:rPr>
          <w:rFonts w:ascii="Arial" w:hAnsi="Arial" w:cs="Arial"/>
          <w:bCs/>
        </w:rPr>
        <w:t>valuation</w:t>
      </w:r>
      <w:r w:rsidR="003E0D7F" w:rsidRPr="005D4C8C">
        <w:rPr>
          <w:rFonts w:ascii="Arial" w:hAnsi="Arial" w:cs="Arial"/>
          <w:bCs/>
        </w:rPr>
        <w:t xml:space="preserve"> procedures</w:t>
      </w:r>
      <w:r w:rsidR="00FA06A4" w:rsidRPr="005D4C8C">
        <w:rPr>
          <w:rFonts w:ascii="Arial" w:hAnsi="Arial" w:cs="Arial"/>
          <w:bCs/>
        </w:rPr>
        <w:t>.</w:t>
      </w:r>
      <w:r w:rsidR="00A27F13">
        <w:rPr>
          <w:rFonts w:ascii="Arial" w:hAnsi="Arial" w:cs="Arial"/>
          <w:bCs/>
        </w:rPr>
        <w:t xml:space="preserve"> </w:t>
      </w:r>
      <w:r w:rsidR="003E0D7F" w:rsidRPr="005D4C8C">
        <w:rPr>
          <w:rFonts w:ascii="Arial" w:hAnsi="Arial" w:cs="Arial"/>
          <w:bCs/>
        </w:rPr>
        <w:t xml:space="preserve">If we encounter any such difficulties, the scope and, therefore, the </w:t>
      </w:r>
      <w:r w:rsidR="009D2076">
        <w:rPr>
          <w:rFonts w:ascii="Arial" w:hAnsi="Arial" w:cs="Arial"/>
          <w:bCs/>
        </w:rPr>
        <w:t xml:space="preserve">price </w:t>
      </w:r>
      <w:r w:rsidR="003E0D7F" w:rsidRPr="005D4C8C">
        <w:rPr>
          <w:rFonts w:ascii="Arial" w:hAnsi="Arial" w:cs="Arial"/>
          <w:bCs/>
        </w:rPr>
        <w:t xml:space="preserve">for our </w:t>
      </w:r>
      <w:r w:rsidR="00967D58" w:rsidRPr="005D4C8C">
        <w:rPr>
          <w:rFonts w:ascii="Arial" w:hAnsi="Arial" w:cs="Arial"/>
          <w:bCs/>
        </w:rPr>
        <w:t xml:space="preserve">valuation </w:t>
      </w:r>
      <w:r w:rsidR="003E0D7F" w:rsidRPr="005D4C8C">
        <w:rPr>
          <w:rFonts w:ascii="Arial" w:hAnsi="Arial" w:cs="Arial"/>
          <w:bCs/>
        </w:rPr>
        <w:t>work may change, and we will notify you immediately.</w:t>
      </w:r>
    </w:p>
    <w:p w14:paraId="2FC302E4" w14:textId="77777777" w:rsidR="00C246B9" w:rsidRDefault="00C246B9">
      <w:pPr>
        <w:spacing w:after="0" w:line="240" w:lineRule="auto"/>
        <w:rPr>
          <w:rFonts w:ascii="Arial" w:hAnsi="Arial" w:cs="Arial"/>
          <w:bCs/>
        </w:rPr>
      </w:pPr>
      <w:r>
        <w:rPr>
          <w:rFonts w:ascii="Arial" w:hAnsi="Arial" w:cs="Arial"/>
          <w:bCs/>
        </w:rPr>
        <w:br w:type="page"/>
      </w:r>
    </w:p>
    <w:p w14:paraId="6752A304" w14:textId="77777777" w:rsidR="00741A64" w:rsidRDefault="00B70054" w:rsidP="00741A64">
      <w:pPr>
        <w:spacing w:after="0" w:line="240" w:lineRule="auto"/>
        <w:jc w:val="both"/>
        <w:rPr>
          <w:rFonts w:ascii="Arial" w:hAnsi="Arial" w:cs="Arial"/>
          <w:bCs/>
        </w:rPr>
      </w:pPr>
      <w:r w:rsidRPr="005D4C8C">
        <w:rPr>
          <w:rFonts w:ascii="Arial" w:hAnsi="Arial" w:cs="Arial"/>
          <w:bCs/>
        </w:rPr>
        <w:lastRenderedPageBreak/>
        <w:t xml:space="preserve">We invoice for services rendered, as well as any out-of-pocket expenses, </w:t>
      </w:r>
      <w:proofErr w:type="gramStart"/>
      <w:r w:rsidRPr="005D4C8C">
        <w:rPr>
          <w:rFonts w:ascii="Arial" w:hAnsi="Arial" w:cs="Arial"/>
          <w:bCs/>
        </w:rPr>
        <w:t>on a monthly basis</w:t>
      </w:r>
      <w:proofErr w:type="gramEnd"/>
      <w:r w:rsidR="00FA06A4" w:rsidRPr="005D4C8C">
        <w:rPr>
          <w:rFonts w:ascii="Arial" w:hAnsi="Arial" w:cs="Arial"/>
          <w:bCs/>
        </w:rPr>
        <w:t>.</w:t>
      </w:r>
      <w:r w:rsidR="00A27F13">
        <w:rPr>
          <w:rFonts w:ascii="Arial" w:hAnsi="Arial" w:cs="Arial"/>
          <w:bCs/>
        </w:rPr>
        <w:t xml:space="preserve"> </w:t>
      </w:r>
      <w:r w:rsidRPr="005D4C8C">
        <w:rPr>
          <w:rFonts w:ascii="Arial" w:hAnsi="Arial" w:cs="Arial"/>
          <w:bCs/>
        </w:rPr>
        <w:t>Such bills are payable within thirty (30) days of the billing date</w:t>
      </w:r>
      <w:r w:rsidR="00FA06A4" w:rsidRPr="005D4C8C">
        <w:rPr>
          <w:rFonts w:ascii="Arial" w:hAnsi="Arial" w:cs="Arial"/>
          <w:bCs/>
        </w:rPr>
        <w:t>.</w:t>
      </w:r>
      <w:r w:rsidR="00A27F13">
        <w:rPr>
          <w:rFonts w:ascii="Arial" w:hAnsi="Arial" w:cs="Arial"/>
          <w:bCs/>
        </w:rPr>
        <w:t xml:space="preserve"> </w:t>
      </w:r>
      <w:r w:rsidRPr="005D4C8C">
        <w:rPr>
          <w:rFonts w:ascii="Arial" w:hAnsi="Arial" w:cs="Arial"/>
          <w:bCs/>
        </w:rPr>
        <w:t>Interest at the rate of one percent (1%) per month will accrue on any balance not paid within thirty (30) days of the invoice date</w:t>
      </w:r>
      <w:r w:rsidR="00FA06A4" w:rsidRPr="005D4C8C">
        <w:rPr>
          <w:rFonts w:ascii="Arial" w:hAnsi="Arial" w:cs="Arial"/>
          <w:bCs/>
        </w:rPr>
        <w:t>.</w:t>
      </w:r>
      <w:r w:rsidR="00A27F13">
        <w:rPr>
          <w:rFonts w:ascii="Arial" w:hAnsi="Arial" w:cs="Arial"/>
          <w:bCs/>
        </w:rPr>
        <w:t xml:space="preserve"> </w:t>
      </w:r>
      <w:r w:rsidRPr="005D4C8C">
        <w:rPr>
          <w:rFonts w:ascii="Arial" w:hAnsi="Arial" w:cs="Arial"/>
          <w:bCs/>
        </w:rPr>
        <w:t>We reserve the right to discontinue services if billings are not paid when due.</w:t>
      </w:r>
    </w:p>
    <w:p w14:paraId="6844C783" w14:textId="77777777" w:rsidR="00C246B9" w:rsidRDefault="00C246B9" w:rsidP="00741A64">
      <w:pPr>
        <w:spacing w:after="0" w:line="240" w:lineRule="auto"/>
        <w:jc w:val="both"/>
        <w:rPr>
          <w:rFonts w:ascii="Arial" w:hAnsi="Arial" w:cs="Arial"/>
          <w:bCs/>
        </w:rPr>
      </w:pPr>
    </w:p>
    <w:p w14:paraId="31A6DE7B" w14:textId="77777777" w:rsidR="00251D22" w:rsidRPr="005D4C8C" w:rsidRDefault="00251D22" w:rsidP="00FA06A4">
      <w:pPr>
        <w:spacing w:after="0" w:line="240" w:lineRule="auto"/>
        <w:rPr>
          <w:rFonts w:ascii="Arial" w:hAnsi="Arial" w:cs="Arial"/>
          <w:b/>
        </w:rPr>
      </w:pPr>
      <w:r w:rsidRPr="005D4C8C">
        <w:rPr>
          <w:rFonts w:ascii="Arial" w:hAnsi="Arial" w:cs="Arial"/>
          <w:b/>
        </w:rPr>
        <w:t>Indemnification and Hold Harmless</w:t>
      </w:r>
    </w:p>
    <w:p w14:paraId="69B1F21E" w14:textId="77777777" w:rsidR="00663F47" w:rsidRPr="005D4C8C" w:rsidRDefault="00663F47" w:rsidP="00FA06A4">
      <w:pPr>
        <w:spacing w:after="0" w:line="240" w:lineRule="auto"/>
        <w:rPr>
          <w:rFonts w:ascii="Arial" w:hAnsi="Arial" w:cs="Arial"/>
          <w:bCs/>
        </w:rPr>
      </w:pPr>
    </w:p>
    <w:p w14:paraId="6AA25624" w14:textId="30FCAAB5" w:rsidR="00251D22" w:rsidRPr="005D4C8C" w:rsidRDefault="00251D22" w:rsidP="00AB7F76">
      <w:pPr>
        <w:spacing w:after="0" w:line="240" w:lineRule="auto"/>
        <w:jc w:val="both"/>
        <w:rPr>
          <w:rFonts w:ascii="Arial" w:hAnsi="Arial" w:cs="Arial"/>
          <w:bCs/>
        </w:rPr>
      </w:pPr>
      <w:r w:rsidRPr="005D4C8C">
        <w:rPr>
          <w:rFonts w:ascii="Arial" w:hAnsi="Arial" w:cs="Arial"/>
          <w:bCs/>
        </w:rPr>
        <w:t xml:space="preserve">The obligations of </w:t>
      </w:r>
      <w:r w:rsidR="0006162F">
        <w:rPr>
          <w:rFonts w:ascii="Arial" w:hAnsi="Arial" w:cs="Arial"/>
          <w:bCs/>
        </w:rPr>
        <w:t>[CPA]</w:t>
      </w:r>
      <w:r w:rsidR="003E0D7F" w:rsidRPr="005D4C8C">
        <w:rPr>
          <w:rFonts w:ascii="Arial" w:hAnsi="Arial" w:cs="Arial"/>
          <w:bCs/>
        </w:rPr>
        <w:t xml:space="preserve"> </w:t>
      </w:r>
      <w:r w:rsidRPr="005D4C8C">
        <w:rPr>
          <w:rFonts w:ascii="Arial" w:hAnsi="Arial" w:cs="Arial"/>
          <w:bCs/>
        </w:rPr>
        <w:t>are solely obligations of</w:t>
      </w:r>
      <w:r w:rsidR="003E0D7F" w:rsidRPr="005D4C8C">
        <w:rPr>
          <w:rFonts w:ascii="Arial" w:hAnsi="Arial" w:cs="Arial"/>
          <w:bCs/>
        </w:rPr>
        <w:t xml:space="preserve"> </w:t>
      </w:r>
      <w:r w:rsidR="0006162F">
        <w:rPr>
          <w:rFonts w:ascii="Arial" w:hAnsi="Arial" w:cs="Arial"/>
          <w:bCs/>
        </w:rPr>
        <w:t>[CPA]</w:t>
      </w:r>
      <w:r w:rsidRPr="005D4C8C">
        <w:rPr>
          <w:rFonts w:ascii="Arial" w:hAnsi="Arial" w:cs="Arial"/>
          <w:bCs/>
        </w:rPr>
        <w:t>, and no officer, owner, director, employee, agent, contractor, shareholder, or controlling person shall be subject to any personal liability whatsoever to any person nor will any such claim be asserted by, or on behalf of, any other party to this agreement or any person relying on this report.</w:t>
      </w:r>
    </w:p>
    <w:p w14:paraId="70CF9CD5" w14:textId="77777777" w:rsidR="00663F47" w:rsidRPr="005D4C8C" w:rsidRDefault="00663F47" w:rsidP="00FA06A4">
      <w:pPr>
        <w:spacing w:after="0" w:line="240" w:lineRule="auto"/>
        <w:rPr>
          <w:rFonts w:ascii="Arial" w:hAnsi="Arial" w:cs="Arial"/>
          <w:bCs/>
        </w:rPr>
      </w:pPr>
    </w:p>
    <w:p w14:paraId="67C09DF3" w14:textId="77777777" w:rsidR="003E0D7F" w:rsidRPr="005D4C8C" w:rsidRDefault="003E0D7F" w:rsidP="00FA06A4">
      <w:pPr>
        <w:spacing w:after="0" w:line="240" w:lineRule="auto"/>
        <w:rPr>
          <w:rFonts w:ascii="Arial" w:hAnsi="Arial" w:cs="Arial"/>
        </w:rPr>
      </w:pPr>
      <w:r w:rsidRPr="005D4C8C">
        <w:rPr>
          <w:rFonts w:ascii="Arial" w:hAnsi="Arial" w:cs="Arial"/>
          <w:b/>
        </w:rPr>
        <w:t>Disputes/Legally Binding Contract</w:t>
      </w:r>
    </w:p>
    <w:p w14:paraId="637855CE" w14:textId="77777777" w:rsidR="00663F47" w:rsidRPr="005D4C8C" w:rsidRDefault="00663F47" w:rsidP="00FA06A4">
      <w:pPr>
        <w:spacing w:after="0" w:line="240" w:lineRule="auto"/>
        <w:rPr>
          <w:rFonts w:ascii="Arial" w:hAnsi="Arial" w:cs="Arial"/>
        </w:rPr>
      </w:pPr>
    </w:p>
    <w:p w14:paraId="1A80BA92" w14:textId="77777777" w:rsidR="003E0D7F" w:rsidRPr="005D4C8C" w:rsidRDefault="003E0D7F" w:rsidP="00AB7F76">
      <w:pPr>
        <w:spacing w:after="0" w:line="240" w:lineRule="auto"/>
        <w:jc w:val="both"/>
        <w:rPr>
          <w:rFonts w:ascii="Arial" w:hAnsi="Arial" w:cs="Arial"/>
        </w:rPr>
      </w:pPr>
      <w:r w:rsidRPr="005D4C8C">
        <w:rPr>
          <w:rFonts w:ascii="Arial" w:hAnsi="Arial" w:cs="Arial"/>
        </w:rPr>
        <w:t>This letter agreement is a legally binding contract between you and us and will be binding upon, and inure to the benefit of, respective heirs, assigns, successors-in-interest, and legal representatives (as applicable)</w:t>
      </w:r>
      <w:r w:rsidR="00FA06A4" w:rsidRPr="005D4C8C">
        <w:rPr>
          <w:rFonts w:ascii="Arial" w:hAnsi="Arial" w:cs="Arial"/>
        </w:rPr>
        <w:t>.</w:t>
      </w:r>
      <w:r w:rsidR="00A27F13">
        <w:rPr>
          <w:rFonts w:ascii="Arial" w:hAnsi="Arial" w:cs="Arial"/>
        </w:rPr>
        <w:t xml:space="preserve"> </w:t>
      </w:r>
      <w:r w:rsidRPr="005D4C8C">
        <w:rPr>
          <w:rFonts w:ascii="Arial" w:hAnsi="Arial" w:cs="Arial"/>
        </w:rPr>
        <w:t>It may not be amended without the prior written consent of both parties.</w:t>
      </w:r>
    </w:p>
    <w:p w14:paraId="57823ABF" w14:textId="77777777" w:rsidR="00663F47" w:rsidRPr="005D4C8C" w:rsidRDefault="00663F47" w:rsidP="00FA06A4">
      <w:pPr>
        <w:spacing w:after="0" w:line="240" w:lineRule="auto"/>
        <w:rPr>
          <w:rFonts w:ascii="Arial" w:hAnsi="Arial" w:cs="Arial"/>
        </w:rPr>
      </w:pPr>
    </w:p>
    <w:p w14:paraId="26E95305" w14:textId="03978EA1" w:rsidR="006C1274" w:rsidRPr="006F0ECF" w:rsidRDefault="006C1274" w:rsidP="006C1274">
      <w:pPr>
        <w:tabs>
          <w:tab w:val="left" w:pos="8730"/>
        </w:tabs>
        <w:jc w:val="both"/>
        <w:rPr>
          <w:rFonts w:ascii="Arial" w:hAnsi="Arial" w:cs="Arial"/>
        </w:rPr>
      </w:pPr>
      <w:r w:rsidRPr="006F0ECF">
        <w:rPr>
          <w:rFonts w:ascii="Arial" w:hAnsi="Arial" w:cs="Arial"/>
        </w:rPr>
        <w:t xml:space="preserve">Parties to this engagement agree that any dispute that may arise regarding the meaning, performance or enforcement of this engagement will, prior to resorting to litigation, be submitted to mediation upon the written request of any party to the engagement subject to the selection of a mutually agreed upon mediator. All mediations initiated </w:t>
      </w:r>
      <w:proofErr w:type="gramStart"/>
      <w:r w:rsidRPr="006F0ECF">
        <w:rPr>
          <w:rFonts w:ascii="Arial" w:hAnsi="Arial" w:cs="Arial"/>
        </w:rPr>
        <w:t>as a result of</w:t>
      </w:r>
      <w:proofErr w:type="gramEnd"/>
      <w:r w:rsidRPr="006F0ECF">
        <w:rPr>
          <w:rFonts w:ascii="Arial" w:hAnsi="Arial" w:cs="Arial"/>
        </w:rPr>
        <w:t xml:space="preserve"> this engagement shall be administered pursuant to the mediation rules of the American Arbitration Association (AAA). The results of this mediation shall be binding only upon agreement of each party to be bound. Costs of any mediation proceeding shall be shared equally by both parties. The mediation shall be confidential in all respects, as allowed or required by law, except our final settlement positions at mediation shall be admissible in litigation solely to determine the prevailing party's identity for purposes of the award of attorney's fees.  If any portion of this agreement is deemed invalid or unenforceable, said finding shall not operate to invalidate the remainder of the terms set forth in this engagement letter.  This section shall survive completion or termination of this Agreement, but under no circumstances shall either party call for mediation of any claim or dispute arising out of this Agreement after such </w:t>
      </w:r>
      <w:proofErr w:type="gramStart"/>
      <w:r w:rsidRPr="006F0ECF">
        <w:rPr>
          <w:rFonts w:ascii="Arial" w:hAnsi="Arial" w:cs="Arial"/>
        </w:rPr>
        <w:t>period of time</w:t>
      </w:r>
      <w:proofErr w:type="gramEnd"/>
      <w:r w:rsidRPr="006F0ECF">
        <w:rPr>
          <w:rFonts w:ascii="Arial" w:hAnsi="Arial" w:cs="Arial"/>
        </w:rPr>
        <w:t xml:space="preserve"> as would normally bar the initiation of legal proceedings to litigate such claim or dispute under the laws of the Commonwealth of </w:t>
      </w:r>
      <w:r w:rsidR="0006162F">
        <w:rPr>
          <w:rFonts w:ascii="Arial" w:hAnsi="Arial" w:cs="Arial"/>
        </w:rPr>
        <w:t>[State]</w:t>
      </w:r>
    </w:p>
    <w:p w14:paraId="3A1484B5" w14:textId="00B7396C" w:rsidR="003E0D7F" w:rsidRPr="005D4C8C" w:rsidRDefault="006C1274" w:rsidP="00AB7F76">
      <w:pPr>
        <w:spacing w:after="0" w:line="240" w:lineRule="auto"/>
        <w:jc w:val="both"/>
        <w:rPr>
          <w:rFonts w:ascii="Arial" w:hAnsi="Arial" w:cs="Arial"/>
        </w:rPr>
      </w:pPr>
      <w:r w:rsidRPr="006F0ECF">
        <w:rPr>
          <w:rFonts w:ascii="Arial" w:hAnsi="Arial" w:cs="Arial"/>
        </w:rPr>
        <w:t xml:space="preserve">If mediation fails to resolve the dispute or claim, the parties hereby agree to submit any action, </w:t>
      </w:r>
      <w:proofErr w:type="gramStart"/>
      <w:r w:rsidRPr="006F0ECF">
        <w:rPr>
          <w:rFonts w:ascii="Arial" w:hAnsi="Arial" w:cs="Arial"/>
        </w:rPr>
        <w:t>claim</w:t>
      </w:r>
      <w:proofErr w:type="gramEnd"/>
      <w:r w:rsidRPr="006F0ECF">
        <w:rPr>
          <w:rFonts w:ascii="Arial" w:hAnsi="Arial" w:cs="Arial"/>
        </w:rPr>
        <w:t xml:space="preserve"> or counterclaim whether based in contract, tort, statutory rights or otherwise to </w:t>
      </w:r>
      <w:r w:rsidR="003E0D7F" w:rsidRPr="005D4C8C">
        <w:rPr>
          <w:rFonts w:ascii="Arial" w:hAnsi="Arial" w:cs="Arial"/>
        </w:rPr>
        <w:t>arbitration</w:t>
      </w:r>
      <w:r w:rsidR="00FA06A4" w:rsidRPr="005D4C8C">
        <w:rPr>
          <w:rFonts w:ascii="Arial" w:hAnsi="Arial" w:cs="Arial"/>
        </w:rPr>
        <w:t>.</w:t>
      </w:r>
      <w:r w:rsidR="00A27F13">
        <w:rPr>
          <w:rFonts w:ascii="Arial" w:hAnsi="Arial" w:cs="Arial"/>
        </w:rPr>
        <w:t xml:space="preserve"> </w:t>
      </w:r>
      <w:r w:rsidR="003E0D7F" w:rsidRPr="005D4C8C">
        <w:rPr>
          <w:rFonts w:ascii="Arial" w:hAnsi="Arial" w:cs="Arial"/>
        </w:rPr>
        <w:t xml:space="preserve">Either </w:t>
      </w:r>
      <w:r w:rsidR="0006162F">
        <w:rPr>
          <w:rFonts w:ascii="Arial" w:hAnsi="Arial" w:cs="Arial"/>
          <w:bCs/>
        </w:rPr>
        <w:t>[CPA]</w:t>
      </w:r>
      <w:r w:rsidR="00327E36" w:rsidRPr="005D4C8C">
        <w:rPr>
          <w:rFonts w:ascii="Arial" w:hAnsi="Arial" w:cs="Arial"/>
        </w:rPr>
        <w:t xml:space="preserve"> </w:t>
      </w:r>
      <w:r w:rsidR="003E0D7F" w:rsidRPr="005D4C8C">
        <w:rPr>
          <w:rFonts w:ascii="Arial" w:hAnsi="Arial" w:cs="Arial"/>
        </w:rPr>
        <w:t>or you may serve upon the other by certified mail a written demand that the dispute, explaining in detail its nature, be submitted to arbitration</w:t>
      </w:r>
      <w:r w:rsidR="00FA06A4" w:rsidRPr="005D4C8C">
        <w:rPr>
          <w:rFonts w:ascii="Arial" w:hAnsi="Arial" w:cs="Arial"/>
        </w:rPr>
        <w:t>.</w:t>
      </w:r>
      <w:r w:rsidR="00A27F13">
        <w:rPr>
          <w:rFonts w:ascii="Arial" w:hAnsi="Arial" w:cs="Arial"/>
        </w:rPr>
        <w:t xml:space="preserve"> </w:t>
      </w:r>
      <w:r w:rsidR="003E0D7F" w:rsidRPr="005D4C8C">
        <w:rPr>
          <w:rFonts w:ascii="Arial" w:hAnsi="Arial" w:cs="Arial"/>
        </w:rPr>
        <w:t xml:space="preserve">Within 30 days after service of such demand, each of us shall appoint a neutral arbitrator from the approved list of mediators and arbitrators appointed by the </w:t>
      </w:r>
      <w:r w:rsidR="0006162F">
        <w:rPr>
          <w:rFonts w:ascii="Arial" w:hAnsi="Arial" w:cs="Arial"/>
        </w:rPr>
        <w:t>[</w:t>
      </w:r>
      <w:r w:rsidR="00663F47" w:rsidRPr="005D4C8C">
        <w:rPr>
          <w:rFonts w:ascii="Arial" w:hAnsi="Arial" w:cs="Arial"/>
        </w:rPr>
        <w:t>County</w:t>
      </w:r>
      <w:r w:rsidR="0006162F">
        <w:rPr>
          <w:rFonts w:ascii="Arial" w:hAnsi="Arial" w:cs="Arial"/>
        </w:rPr>
        <w:t>]</w:t>
      </w:r>
      <w:r w:rsidR="00663F47" w:rsidRPr="005D4C8C">
        <w:rPr>
          <w:rFonts w:ascii="Arial" w:hAnsi="Arial" w:cs="Arial"/>
        </w:rPr>
        <w:t xml:space="preserve"> Court of Common Pleas.</w:t>
      </w:r>
    </w:p>
    <w:p w14:paraId="4033ECFE" w14:textId="77777777" w:rsidR="00741A64" w:rsidRDefault="00741A64" w:rsidP="00AB7F76">
      <w:pPr>
        <w:spacing w:after="0" w:line="240" w:lineRule="auto"/>
        <w:jc w:val="both"/>
        <w:rPr>
          <w:rFonts w:ascii="Arial" w:hAnsi="Arial" w:cs="Arial"/>
        </w:rPr>
      </w:pPr>
    </w:p>
    <w:p w14:paraId="2317B2ED" w14:textId="06CFA113" w:rsidR="003E0D7F" w:rsidRPr="005D4C8C" w:rsidRDefault="003E0D7F" w:rsidP="00AB7F76">
      <w:pPr>
        <w:spacing w:after="0" w:line="240" w:lineRule="auto"/>
        <w:jc w:val="both"/>
        <w:rPr>
          <w:rFonts w:ascii="Arial" w:hAnsi="Arial" w:cs="Arial"/>
        </w:rPr>
      </w:pPr>
      <w:r w:rsidRPr="005D4C8C">
        <w:rPr>
          <w:rFonts w:ascii="Arial" w:hAnsi="Arial" w:cs="Arial"/>
        </w:rPr>
        <w:t>If either of us fails within the specified time to appoint an arbitrator, the single arbitrator appointed will have the right to decide alone, and his or her decision will be binding on both of us</w:t>
      </w:r>
      <w:r w:rsidR="00FA06A4" w:rsidRPr="005D4C8C">
        <w:rPr>
          <w:rFonts w:ascii="Arial" w:hAnsi="Arial" w:cs="Arial"/>
        </w:rPr>
        <w:t>.</w:t>
      </w:r>
      <w:r w:rsidR="00A27F13">
        <w:rPr>
          <w:rFonts w:ascii="Arial" w:hAnsi="Arial" w:cs="Arial"/>
        </w:rPr>
        <w:t xml:space="preserve"> </w:t>
      </w:r>
      <w:r w:rsidRPr="005D4C8C">
        <w:rPr>
          <w:rFonts w:ascii="Arial" w:hAnsi="Arial" w:cs="Arial"/>
        </w:rPr>
        <w:t>The two arbitrators appointed shall select and appoint an independent third arbitrator</w:t>
      </w:r>
      <w:r w:rsidR="00FA06A4" w:rsidRPr="005D4C8C">
        <w:rPr>
          <w:rFonts w:ascii="Arial" w:hAnsi="Arial" w:cs="Arial"/>
        </w:rPr>
        <w:t>.</w:t>
      </w:r>
      <w:r w:rsidR="00A27F13">
        <w:rPr>
          <w:rFonts w:ascii="Arial" w:hAnsi="Arial" w:cs="Arial"/>
        </w:rPr>
        <w:t xml:space="preserve"> </w:t>
      </w:r>
      <w:r w:rsidRPr="005D4C8C">
        <w:rPr>
          <w:rFonts w:ascii="Arial" w:hAnsi="Arial" w:cs="Arial"/>
        </w:rPr>
        <w:t>The decision of two arbitrators in writing under oath shall be final and binding upon us</w:t>
      </w:r>
      <w:r w:rsidR="00FA06A4" w:rsidRPr="005D4C8C">
        <w:rPr>
          <w:rFonts w:ascii="Arial" w:hAnsi="Arial" w:cs="Arial"/>
        </w:rPr>
        <w:t>.</w:t>
      </w:r>
      <w:r w:rsidR="00A27F13">
        <w:rPr>
          <w:rFonts w:ascii="Arial" w:hAnsi="Arial" w:cs="Arial"/>
        </w:rPr>
        <w:t xml:space="preserve"> </w:t>
      </w:r>
      <w:r w:rsidRPr="005D4C8C">
        <w:rPr>
          <w:rFonts w:ascii="Arial" w:hAnsi="Arial" w:cs="Arial"/>
        </w:rPr>
        <w:t>The arbitrators shall decide the total of the expenses, including reasonable attorney</w:t>
      </w:r>
      <w:r w:rsidR="00FA06A4" w:rsidRPr="005D4C8C">
        <w:rPr>
          <w:rFonts w:ascii="Arial" w:hAnsi="Arial" w:cs="Arial"/>
        </w:rPr>
        <w:t>’</w:t>
      </w:r>
      <w:r w:rsidRPr="005D4C8C">
        <w:rPr>
          <w:rFonts w:ascii="Arial" w:hAnsi="Arial" w:cs="Arial"/>
        </w:rPr>
        <w:t>s fees, and award them to the prevailing party</w:t>
      </w:r>
      <w:r w:rsidR="00FA06A4" w:rsidRPr="005D4C8C">
        <w:rPr>
          <w:rFonts w:ascii="Arial" w:hAnsi="Arial" w:cs="Arial"/>
        </w:rPr>
        <w:t>.</w:t>
      </w:r>
      <w:r w:rsidR="00A27F13">
        <w:rPr>
          <w:rFonts w:ascii="Arial" w:hAnsi="Arial" w:cs="Arial"/>
        </w:rPr>
        <w:t xml:space="preserve"> </w:t>
      </w:r>
      <w:r w:rsidRPr="005D4C8C">
        <w:rPr>
          <w:rFonts w:ascii="Arial" w:hAnsi="Arial" w:cs="Arial"/>
        </w:rPr>
        <w:t xml:space="preserve">If the two arbitrators appointed by us fail to agree upon a third arbitrator within 30 days after their appointment, then either of us may apply, upon notice to the other, to any court of competent jurisdiction in </w:t>
      </w:r>
      <w:r w:rsidR="0006162F">
        <w:rPr>
          <w:rFonts w:ascii="Arial" w:hAnsi="Arial" w:cs="Arial"/>
        </w:rPr>
        <w:t>[</w:t>
      </w:r>
      <w:r w:rsidRPr="005D4C8C">
        <w:rPr>
          <w:rFonts w:ascii="Arial" w:hAnsi="Arial" w:cs="Arial"/>
        </w:rPr>
        <w:t>County</w:t>
      </w:r>
      <w:r w:rsidR="0006162F">
        <w:rPr>
          <w:rFonts w:ascii="Arial" w:hAnsi="Arial" w:cs="Arial"/>
        </w:rPr>
        <w:t>]</w:t>
      </w:r>
      <w:r w:rsidRPr="005D4C8C">
        <w:rPr>
          <w:rFonts w:ascii="Arial" w:hAnsi="Arial" w:cs="Arial"/>
        </w:rPr>
        <w:t xml:space="preserve"> for the appointment of a third arbitrator, and any such appoin</w:t>
      </w:r>
      <w:r w:rsidR="00663F47" w:rsidRPr="005D4C8C">
        <w:rPr>
          <w:rFonts w:ascii="Arial" w:hAnsi="Arial" w:cs="Arial"/>
        </w:rPr>
        <w:t>tment shall be binding upon us.</w:t>
      </w:r>
    </w:p>
    <w:p w14:paraId="5F380217" w14:textId="77777777" w:rsidR="00663F47" w:rsidRPr="005D4C8C" w:rsidRDefault="00663F47" w:rsidP="00FA06A4">
      <w:pPr>
        <w:spacing w:after="0" w:line="240" w:lineRule="auto"/>
        <w:rPr>
          <w:rFonts w:ascii="Arial" w:hAnsi="Arial" w:cs="Arial"/>
        </w:rPr>
      </w:pPr>
    </w:p>
    <w:p w14:paraId="02B51DF3" w14:textId="711B5EDD" w:rsidR="003E0D7F" w:rsidRDefault="003E0D7F" w:rsidP="00AB7F76">
      <w:pPr>
        <w:spacing w:after="0" w:line="240" w:lineRule="auto"/>
        <w:jc w:val="both"/>
        <w:rPr>
          <w:rFonts w:ascii="Arial" w:hAnsi="Arial" w:cs="Arial"/>
        </w:rPr>
      </w:pPr>
      <w:r w:rsidRPr="005D4C8C">
        <w:rPr>
          <w:rFonts w:ascii="Arial" w:hAnsi="Arial" w:cs="Arial"/>
        </w:rPr>
        <w:lastRenderedPageBreak/>
        <w:t>Judgment on the arbitrators</w:t>
      </w:r>
      <w:r w:rsidR="00FA06A4" w:rsidRPr="005D4C8C">
        <w:rPr>
          <w:rFonts w:ascii="Arial" w:hAnsi="Arial" w:cs="Arial"/>
        </w:rPr>
        <w:t>’</w:t>
      </w:r>
      <w:r w:rsidRPr="005D4C8C">
        <w:rPr>
          <w:rFonts w:ascii="Arial" w:hAnsi="Arial" w:cs="Arial"/>
        </w:rPr>
        <w:t xml:space="preserve"> decision, including the decision on who is to pay expenses, may be entered by any court of competent jurisdiction in </w:t>
      </w:r>
      <w:r w:rsidR="0006162F">
        <w:rPr>
          <w:rFonts w:ascii="Arial" w:hAnsi="Arial" w:cs="Arial"/>
        </w:rPr>
        <w:t>[</w:t>
      </w:r>
      <w:r w:rsidRPr="005D4C8C">
        <w:rPr>
          <w:rFonts w:ascii="Arial" w:hAnsi="Arial" w:cs="Arial"/>
        </w:rPr>
        <w:t>County</w:t>
      </w:r>
      <w:r w:rsidR="0006162F">
        <w:rPr>
          <w:rFonts w:ascii="Arial" w:hAnsi="Arial" w:cs="Arial"/>
        </w:rPr>
        <w:t>]</w:t>
      </w:r>
      <w:r w:rsidR="00FA06A4" w:rsidRPr="005D4C8C">
        <w:rPr>
          <w:rFonts w:ascii="Arial" w:hAnsi="Arial" w:cs="Arial"/>
        </w:rPr>
        <w:t>.</w:t>
      </w:r>
      <w:r w:rsidR="00A27F13">
        <w:rPr>
          <w:rFonts w:ascii="Arial" w:hAnsi="Arial" w:cs="Arial"/>
        </w:rPr>
        <w:t xml:space="preserve"> </w:t>
      </w:r>
      <w:r w:rsidR="0006162F">
        <w:rPr>
          <w:rFonts w:ascii="Arial" w:hAnsi="Arial" w:cs="Arial"/>
          <w:bCs/>
        </w:rPr>
        <w:t>[CPA]’s</w:t>
      </w:r>
      <w:r w:rsidR="00327E36" w:rsidRPr="005D4C8C">
        <w:rPr>
          <w:rFonts w:ascii="Arial" w:hAnsi="Arial" w:cs="Arial"/>
        </w:rPr>
        <w:t xml:space="preserve"> </w:t>
      </w:r>
      <w:r w:rsidRPr="005D4C8C">
        <w:rPr>
          <w:rFonts w:ascii="Arial" w:hAnsi="Arial" w:cs="Arial"/>
        </w:rPr>
        <w:t>maximum liability to you, or the Company, for any reason relating to services rendered under this letter shall be limited to the amount of fees paid for these services</w:t>
      </w:r>
      <w:r w:rsidR="00FA06A4" w:rsidRPr="005D4C8C">
        <w:rPr>
          <w:rFonts w:ascii="Arial" w:hAnsi="Arial" w:cs="Arial"/>
        </w:rPr>
        <w:t>.</w:t>
      </w:r>
      <w:r w:rsidR="00A27F13">
        <w:rPr>
          <w:rFonts w:ascii="Arial" w:hAnsi="Arial" w:cs="Arial"/>
        </w:rPr>
        <w:t xml:space="preserve"> </w:t>
      </w:r>
      <w:r w:rsidRPr="005D4C8C">
        <w:rPr>
          <w:rFonts w:ascii="Arial" w:hAnsi="Arial" w:cs="Arial"/>
        </w:rPr>
        <w:t>In no event shall we be liable for consequential damages.</w:t>
      </w:r>
    </w:p>
    <w:p w14:paraId="36C64D97" w14:textId="77777777" w:rsidR="006C1274" w:rsidRDefault="006C1274" w:rsidP="006C1274">
      <w:pPr>
        <w:autoSpaceDE w:val="0"/>
        <w:autoSpaceDN w:val="0"/>
        <w:adjustRightInd w:val="0"/>
        <w:jc w:val="both"/>
        <w:rPr>
          <w:rFonts w:ascii="Arial" w:hAnsi="Arial" w:cs="Arial"/>
        </w:rPr>
      </w:pPr>
    </w:p>
    <w:p w14:paraId="34489087" w14:textId="2F0CEBC6" w:rsidR="006C1274" w:rsidRPr="006F0ECF" w:rsidRDefault="006C1274" w:rsidP="006C1274">
      <w:pPr>
        <w:autoSpaceDE w:val="0"/>
        <w:autoSpaceDN w:val="0"/>
        <w:adjustRightInd w:val="0"/>
        <w:jc w:val="both"/>
        <w:rPr>
          <w:rFonts w:ascii="Arial" w:hAnsi="Arial" w:cs="Arial"/>
        </w:rPr>
      </w:pPr>
      <w:r w:rsidRPr="006F0ECF">
        <w:rPr>
          <w:rFonts w:ascii="Arial" w:hAnsi="Arial" w:cs="Arial"/>
        </w:rPr>
        <w:t xml:space="preserve">The limitation on liability provisions of this engagement letter will </w:t>
      </w:r>
      <w:proofErr w:type="gramStart"/>
      <w:r w:rsidRPr="006F0ECF">
        <w:rPr>
          <w:rFonts w:ascii="Arial" w:hAnsi="Arial" w:cs="Arial"/>
        </w:rPr>
        <w:t>apply to the fullest extent</w:t>
      </w:r>
      <w:proofErr w:type="gramEnd"/>
      <w:r w:rsidRPr="006F0ECF">
        <w:rPr>
          <w:rFonts w:ascii="Arial" w:hAnsi="Arial" w:cs="Arial"/>
        </w:rPr>
        <w:t xml:space="preserve"> of the law, whether in contract, statute, tort (such as negligence), or otherwise. The parties' agreements and undertakings contained in this engagement letter, such as those pertaining to the limitation on liability, will survive the completion or termination of this engagement. The parties agree that their rights and obligations hereunder will be construed and governed under the law of the Commonwealth of </w:t>
      </w:r>
      <w:r w:rsidR="0006162F">
        <w:rPr>
          <w:rFonts w:ascii="Arial" w:hAnsi="Arial" w:cs="Arial"/>
        </w:rPr>
        <w:t>[State]</w:t>
      </w:r>
      <w:r w:rsidRPr="006F0ECF">
        <w:rPr>
          <w:rFonts w:ascii="Arial" w:hAnsi="Arial" w:cs="Arial"/>
        </w:rPr>
        <w:t>.</w:t>
      </w:r>
    </w:p>
    <w:p w14:paraId="794AB4D6" w14:textId="77777777" w:rsidR="00663F47" w:rsidRPr="005D4C8C" w:rsidRDefault="00663F47" w:rsidP="00FA06A4">
      <w:pPr>
        <w:spacing w:after="0" w:line="240" w:lineRule="auto"/>
        <w:rPr>
          <w:rFonts w:ascii="Arial" w:hAnsi="Arial" w:cs="Arial"/>
        </w:rPr>
      </w:pPr>
    </w:p>
    <w:p w14:paraId="42087379" w14:textId="77777777" w:rsidR="003E0D7F" w:rsidRPr="005D4C8C" w:rsidRDefault="003E0D7F" w:rsidP="00FA06A4">
      <w:pPr>
        <w:spacing w:after="0" w:line="240" w:lineRule="auto"/>
        <w:rPr>
          <w:rFonts w:ascii="Arial" w:hAnsi="Arial" w:cs="Arial"/>
          <w:b/>
          <w:bCs/>
        </w:rPr>
      </w:pPr>
      <w:r w:rsidRPr="005D4C8C">
        <w:rPr>
          <w:rFonts w:ascii="Arial" w:hAnsi="Arial" w:cs="Arial"/>
          <w:b/>
          <w:bCs/>
        </w:rPr>
        <w:t>Delivery and Timing</w:t>
      </w:r>
    </w:p>
    <w:p w14:paraId="5942D1EE" w14:textId="77777777" w:rsidR="00663F47" w:rsidRPr="005D4C8C" w:rsidRDefault="00663F47" w:rsidP="00FA06A4">
      <w:pPr>
        <w:spacing w:after="0" w:line="240" w:lineRule="auto"/>
        <w:rPr>
          <w:rFonts w:ascii="Arial" w:hAnsi="Arial" w:cs="Arial"/>
          <w:bCs/>
        </w:rPr>
      </w:pPr>
    </w:p>
    <w:p w14:paraId="737C83A8" w14:textId="77777777" w:rsidR="00663F47" w:rsidRPr="005D4C8C" w:rsidRDefault="00375EE2" w:rsidP="00AB7F76">
      <w:pPr>
        <w:spacing w:after="0" w:line="240" w:lineRule="auto"/>
        <w:jc w:val="both"/>
        <w:rPr>
          <w:rFonts w:ascii="Arial" w:hAnsi="Arial" w:cs="Arial"/>
          <w:bCs/>
        </w:rPr>
      </w:pPr>
      <w:r w:rsidRPr="005D4C8C">
        <w:rPr>
          <w:rFonts w:ascii="Arial" w:hAnsi="Arial" w:cs="Arial"/>
          <w:bCs/>
        </w:rPr>
        <w:t>Our ability to deliver a report is dependent upon our timely receipt of the required information</w:t>
      </w:r>
      <w:r w:rsidR="00FA06A4" w:rsidRPr="005D4C8C">
        <w:rPr>
          <w:rFonts w:ascii="Arial" w:hAnsi="Arial" w:cs="Arial"/>
          <w:bCs/>
        </w:rPr>
        <w:t>.</w:t>
      </w:r>
      <w:r w:rsidR="00A27F13">
        <w:rPr>
          <w:rFonts w:ascii="Arial" w:hAnsi="Arial" w:cs="Arial"/>
          <w:bCs/>
        </w:rPr>
        <w:t xml:space="preserve"> </w:t>
      </w:r>
      <w:r w:rsidRPr="005D4C8C">
        <w:rPr>
          <w:rFonts w:ascii="Arial" w:hAnsi="Arial" w:cs="Arial"/>
          <w:bCs/>
        </w:rPr>
        <w:t>We will use our best efforts to meet any reasonable deadlines.</w:t>
      </w:r>
    </w:p>
    <w:p w14:paraId="0AD3A8F7" w14:textId="77777777" w:rsidR="00FA06A4" w:rsidRPr="005D4C8C" w:rsidRDefault="00FA06A4" w:rsidP="00FA06A4">
      <w:pPr>
        <w:spacing w:after="0" w:line="240" w:lineRule="auto"/>
        <w:rPr>
          <w:rFonts w:ascii="Arial" w:hAnsi="Arial" w:cs="Arial"/>
          <w:bCs/>
        </w:rPr>
      </w:pPr>
    </w:p>
    <w:p w14:paraId="7505B29E" w14:textId="77777777" w:rsidR="00B70054" w:rsidRPr="005D4C8C" w:rsidRDefault="00B70054" w:rsidP="00FA06A4">
      <w:pPr>
        <w:spacing w:after="0" w:line="240" w:lineRule="auto"/>
        <w:rPr>
          <w:rFonts w:ascii="Arial" w:hAnsi="Arial" w:cs="Arial"/>
          <w:b/>
          <w:bCs/>
        </w:rPr>
      </w:pPr>
      <w:r w:rsidRPr="005D4C8C">
        <w:rPr>
          <w:rFonts w:ascii="Arial" w:hAnsi="Arial" w:cs="Arial"/>
          <w:b/>
          <w:bCs/>
        </w:rPr>
        <w:t>Termination</w:t>
      </w:r>
    </w:p>
    <w:p w14:paraId="76A23BA6" w14:textId="77777777" w:rsidR="00B70054" w:rsidRPr="005D4C8C" w:rsidRDefault="00B70054" w:rsidP="00FA06A4">
      <w:pPr>
        <w:spacing w:after="0" w:line="240" w:lineRule="auto"/>
        <w:rPr>
          <w:rFonts w:ascii="Arial" w:hAnsi="Arial" w:cs="Arial"/>
        </w:rPr>
      </w:pPr>
    </w:p>
    <w:p w14:paraId="48D75101" w14:textId="43AB1DB2" w:rsidR="00375EE2" w:rsidRPr="005D4C8C" w:rsidRDefault="00375EE2" w:rsidP="00AB7F76">
      <w:pPr>
        <w:spacing w:after="0" w:line="240" w:lineRule="auto"/>
        <w:jc w:val="both"/>
        <w:rPr>
          <w:rFonts w:ascii="Arial" w:hAnsi="Arial" w:cs="Arial"/>
        </w:rPr>
      </w:pPr>
      <w:r w:rsidRPr="005D4C8C">
        <w:rPr>
          <w:rFonts w:ascii="Arial" w:hAnsi="Arial" w:cs="Arial"/>
        </w:rPr>
        <w:t xml:space="preserve">If the valuation engagement is terminated prior to completion of the report, </w:t>
      </w:r>
      <w:r w:rsidR="0006162F">
        <w:rPr>
          <w:rFonts w:ascii="Arial" w:hAnsi="Arial" w:cs="Arial"/>
          <w:bCs/>
        </w:rPr>
        <w:t>[CPA]</w:t>
      </w:r>
      <w:r w:rsidR="00327E36" w:rsidRPr="005D4C8C">
        <w:rPr>
          <w:rFonts w:ascii="Arial" w:hAnsi="Arial" w:cs="Arial"/>
        </w:rPr>
        <w:t xml:space="preserve"> </w:t>
      </w:r>
      <w:r w:rsidRPr="005D4C8C">
        <w:rPr>
          <w:rFonts w:ascii="Arial" w:hAnsi="Arial" w:cs="Arial"/>
        </w:rPr>
        <w:t>will bill for services rendered to the date of termination, which will be due upon presentation</w:t>
      </w:r>
      <w:r w:rsidR="00FA06A4" w:rsidRPr="005D4C8C">
        <w:rPr>
          <w:rFonts w:ascii="Arial" w:hAnsi="Arial" w:cs="Arial"/>
        </w:rPr>
        <w:t>.</w:t>
      </w:r>
      <w:r w:rsidR="00A27F13">
        <w:rPr>
          <w:rFonts w:ascii="Arial" w:hAnsi="Arial" w:cs="Arial"/>
        </w:rPr>
        <w:t xml:space="preserve"> </w:t>
      </w:r>
      <w:r w:rsidRPr="005D4C8C">
        <w:rPr>
          <w:rFonts w:ascii="Arial" w:hAnsi="Arial" w:cs="Arial"/>
          <w:bCs/>
        </w:rPr>
        <w:t>Failure to make the payments required by this agreement or failure by you to comply with the terms of this agreement will give us the sole option to terminate the agreement.</w:t>
      </w:r>
    </w:p>
    <w:p w14:paraId="074B7D64" w14:textId="4E0F2A16" w:rsidR="0099159D" w:rsidRDefault="0099159D">
      <w:pPr>
        <w:spacing w:after="0" w:line="240" w:lineRule="auto"/>
        <w:rPr>
          <w:rFonts w:ascii="Arial" w:hAnsi="Arial" w:cs="Arial"/>
        </w:rPr>
      </w:pPr>
    </w:p>
    <w:p w14:paraId="761619A0" w14:textId="77777777" w:rsidR="00251D22" w:rsidRPr="005D4C8C" w:rsidRDefault="00251D22" w:rsidP="00FA06A4">
      <w:pPr>
        <w:spacing w:after="0" w:line="240" w:lineRule="auto"/>
        <w:rPr>
          <w:rFonts w:ascii="Arial" w:hAnsi="Arial" w:cs="Arial"/>
          <w:b/>
        </w:rPr>
      </w:pPr>
      <w:r w:rsidRPr="005D4C8C">
        <w:rPr>
          <w:rFonts w:ascii="Arial" w:hAnsi="Arial" w:cs="Arial"/>
          <w:b/>
        </w:rPr>
        <w:t>Acceptance</w:t>
      </w:r>
    </w:p>
    <w:p w14:paraId="48E20716" w14:textId="77777777" w:rsidR="00663F47" w:rsidRPr="005D4C8C" w:rsidRDefault="00663F47" w:rsidP="00FA06A4">
      <w:pPr>
        <w:spacing w:after="0" w:line="240" w:lineRule="auto"/>
        <w:rPr>
          <w:rFonts w:ascii="Arial" w:hAnsi="Arial" w:cs="Arial"/>
        </w:rPr>
      </w:pPr>
    </w:p>
    <w:p w14:paraId="2236A97E" w14:textId="77777777" w:rsidR="00251D22" w:rsidRPr="005D4C8C" w:rsidRDefault="00251D22" w:rsidP="00AB7F76">
      <w:pPr>
        <w:spacing w:after="0" w:line="240" w:lineRule="auto"/>
        <w:jc w:val="both"/>
        <w:rPr>
          <w:rFonts w:ascii="Arial" w:hAnsi="Arial" w:cs="Arial"/>
        </w:rPr>
      </w:pPr>
      <w:r w:rsidRPr="005D4C8C">
        <w:rPr>
          <w:rFonts w:ascii="Arial" w:hAnsi="Arial" w:cs="Arial"/>
        </w:rPr>
        <w:t>You acknowledge having read this agreement in its entirety, having had full opportunity to consider its terms, having had full and satisfactory explanation of same, and fully understanding and agreeing to be bound by the terms of this agreement.</w:t>
      </w:r>
    </w:p>
    <w:p w14:paraId="2610F9BA" w14:textId="5EAA1524" w:rsidR="00741A64" w:rsidRDefault="00741A64">
      <w:pPr>
        <w:spacing w:after="0" w:line="240" w:lineRule="auto"/>
        <w:rPr>
          <w:rFonts w:ascii="Arial" w:hAnsi="Arial" w:cs="Arial"/>
        </w:rPr>
      </w:pPr>
    </w:p>
    <w:p w14:paraId="74491BD3" w14:textId="77777777" w:rsidR="00251D22" w:rsidRPr="005D4C8C" w:rsidRDefault="00251D22" w:rsidP="00AB7F76">
      <w:pPr>
        <w:spacing w:after="0" w:line="240" w:lineRule="auto"/>
        <w:jc w:val="both"/>
        <w:rPr>
          <w:rFonts w:ascii="Arial" w:hAnsi="Arial" w:cs="Arial"/>
        </w:rPr>
      </w:pPr>
      <w:r w:rsidRPr="005D4C8C">
        <w:rPr>
          <w:rFonts w:ascii="Arial" w:hAnsi="Arial" w:cs="Arial"/>
        </w:rPr>
        <w:t>Please indicate your understanding and acceptance by executing this agreement in the space provided below and return it to our offices, indicating your authorization for us to proceed on the above terms and conditions.</w:t>
      </w:r>
    </w:p>
    <w:p w14:paraId="33BD63E4" w14:textId="77777777" w:rsidR="00663F47" w:rsidRPr="005D4C8C" w:rsidRDefault="00663F47" w:rsidP="00FA06A4">
      <w:pPr>
        <w:spacing w:after="0" w:line="240" w:lineRule="auto"/>
        <w:rPr>
          <w:rFonts w:ascii="Arial" w:hAnsi="Arial" w:cs="Arial"/>
        </w:rPr>
      </w:pPr>
    </w:p>
    <w:p w14:paraId="03ADED96" w14:textId="77777777" w:rsidR="00251D22" w:rsidRPr="005D4C8C" w:rsidRDefault="00251D22" w:rsidP="00FA06A4">
      <w:pPr>
        <w:spacing w:after="0" w:line="240" w:lineRule="auto"/>
        <w:rPr>
          <w:rFonts w:ascii="Arial" w:hAnsi="Arial" w:cs="Arial"/>
        </w:rPr>
      </w:pPr>
      <w:r w:rsidRPr="005D4C8C">
        <w:rPr>
          <w:rFonts w:ascii="Arial" w:hAnsi="Arial" w:cs="Arial"/>
        </w:rPr>
        <w:t>Sincerely,</w:t>
      </w:r>
    </w:p>
    <w:p w14:paraId="4280391B" w14:textId="77777777" w:rsidR="00663F47" w:rsidRPr="005D4C8C" w:rsidRDefault="00663F47" w:rsidP="00FA06A4">
      <w:pPr>
        <w:spacing w:after="0" w:line="240" w:lineRule="auto"/>
        <w:rPr>
          <w:rFonts w:ascii="Arial" w:hAnsi="Arial" w:cs="Arial"/>
        </w:rPr>
      </w:pPr>
    </w:p>
    <w:p w14:paraId="4C1BA1B1" w14:textId="77777777" w:rsidR="007F3896" w:rsidRPr="005D4C8C" w:rsidRDefault="007F3896" w:rsidP="00FA06A4">
      <w:pPr>
        <w:spacing w:after="0" w:line="240" w:lineRule="auto"/>
        <w:rPr>
          <w:rFonts w:ascii="Arial" w:hAnsi="Arial" w:cs="Arial"/>
          <w:caps/>
        </w:rPr>
      </w:pPr>
    </w:p>
    <w:p w14:paraId="5B16D7D2" w14:textId="77777777" w:rsidR="007F3896" w:rsidRPr="005D4C8C" w:rsidRDefault="007F3896" w:rsidP="00FA06A4">
      <w:pPr>
        <w:spacing w:after="0" w:line="240" w:lineRule="auto"/>
        <w:rPr>
          <w:rFonts w:ascii="Arial" w:hAnsi="Arial" w:cs="Arial"/>
          <w:caps/>
        </w:rPr>
      </w:pPr>
    </w:p>
    <w:p w14:paraId="166268EF" w14:textId="7CEAD874" w:rsidR="00251D22" w:rsidRDefault="0006162F" w:rsidP="00FA06A4">
      <w:pPr>
        <w:spacing w:after="0" w:line="240" w:lineRule="auto"/>
        <w:rPr>
          <w:rFonts w:ascii="Arial" w:hAnsi="Arial" w:cs="Arial"/>
          <w:bCs/>
        </w:rPr>
      </w:pPr>
      <w:r>
        <w:rPr>
          <w:rFonts w:ascii="Arial" w:hAnsi="Arial" w:cs="Arial"/>
          <w:bCs/>
        </w:rPr>
        <w:t>[CPA Firm]</w:t>
      </w:r>
      <w:r w:rsidR="00327E36" w:rsidRPr="005D4C8C">
        <w:rPr>
          <w:rFonts w:ascii="Arial" w:hAnsi="Arial" w:cs="Arial"/>
          <w:bCs/>
        </w:rPr>
        <w:t>.</w:t>
      </w:r>
    </w:p>
    <w:p w14:paraId="586063E7" w14:textId="77777777" w:rsidR="00087131" w:rsidRDefault="00087131" w:rsidP="00FA06A4">
      <w:pPr>
        <w:pBdr>
          <w:bottom w:val="single" w:sz="6" w:space="1" w:color="auto"/>
        </w:pBdr>
        <w:spacing w:after="0" w:line="240" w:lineRule="auto"/>
        <w:rPr>
          <w:rFonts w:ascii="Arial" w:hAnsi="Arial" w:cs="Arial"/>
          <w:bCs/>
        </w:rPr>
      </w:pPr>
    </w:p>
    <w:p w14:paraId="04E56EE9" w14:textId="77777777" w:rsidR="000B7E68" w:rsidRDefault="000B7E68" w:rsidP="00AB7F76">
      <w:pPr>
        <w:spacing w:after="0" w:line="240" w:lineRule="auto"/>
        <w:contextualSpacing/>
        <w:rPr>
          <w:rFonts w:ascii="Arial" w:hAnsi="Arial" w:cs="Arial"/>
        </w:rPr>
      </w:pPr>
    </w:p>
    <w:p w14:paraId="70DC99E3" w14:textId="77777777" w:rsidR="00251D22" w:rsidRPr="005D4C8C" w:rsidRDefault="00251D22" w:rsidP="00AB7F76">
      <w:pPr>
        <w:spacing w:after="0" w:line="240" w:lineRule="auto"/>
        <w:contextualSpacing/>
        <w:rPr>
          <w:rFonts w:ascii="Arial" w:hAnsi="Arial" w:cs="Arial"/>
        </w:rPr>
      </w:pPr>
      <w:r w:rsidRPr="005D4C8C">
        <w:rPr>
          <w:rFonts w:ascii="Arial" w:hAnsi="Arial" w:cs="Arial"/>
        </w:rPr>
        <w:t>ACCEPTED AND AGREED:</w:t>
      </w:r>
    </w:p>
    <w:p w14:paraId="5A0890F9" w14:textId="77777777" w:rsidR="00663F47" w:rsidRPr="005D4C8C" w:rsidRDefault="00663F47" w:rsidP="00AB7F76">
      <w:pPr>
        <w:spacing w:after="0" w:line="240" w:lineRule="auto"/>
        <w:rPr>
          <w:rFonts w:ascii="Arial" w:hAnsi="Arial" w:cs="Arial"/>
        </w:rPr>
      </w:pPr>
    </w:p>
    <w:p w14:paraId="15AE95DF" w14:textId="043259EE" w:rsidR="00251D22" w:rsidRPr="005D4C8C" w:rsidRDefault="00251D22" w:rsidP="00AB7F76">
      <w:pPr>
        <w:spacing w:after="0" w:line="240" w:lineRule="auto"/>
        <w:jc w:val="both"/>
        <w:rPr>
          <w:rFonts w:ascii="Arial" w:hAnsi="Arial" w:cs="Arial"/>
        </w:rPr>
      </w:pPr>
      <w:r w:rsidRPr="005D4C8C">
        <w:rPr>
          <w:rFonts w:ascii="Arial" w:hAnsi="Arial" w:cs="Arial"/>
        </w:rPr>
        <w:t xml:space="preserve">This engagement letter correctly sets forth the entire understanding of </w:t>
      </w:r>
      <w:r w:rsidR="00375EE2" w:rsidRPr="005D4C8C">
        <w:rPr>
          <w:rFonts w:ascii="Arial" w:hAnsi="Arial" w:cs="Arial"/>
        </w:rPr>
        <w:t>______</w:t>
      </w:r>
      <w:r w:rsidR="003E0D7F" w:rsidRPr="005D4C8C">
        <w:rPr>
          <w:rFonts w:ascii="Arial" w:hAnsi="Arial" w:cs="Arial"/>
        </w:rPr>
        <w:t xml:space="preserve">, </w:t>
      </w:r>
      <w:r w:rsidRPr="005D4C8C">
        <w:rPr>
          <w:rFonts w:ascii="Arial" w:hAnsi="Arial" w:cs="Arial"/>
        </w:rPr>
        <w:t>on behalf of</w:t>
      </w:r>
      <w:r w:rsidR="00450809" w:rsidRPr="005D4C8C">
        <w:rPr>
          <w:rFonts w:ascii="Arial" w:hAnsi="Arial" w:cs="Arial"/>
        </w:rPr>
        <w:t xml:space="preserve"> </w:t>
      </w:r>
      <w:r w:rsidR="00375EE2" w:rsidRPr="005D4C8C">
        <w:rPr>
          <w:rFonts w:ascii="Arial" w:hAnsi="Arial" w:cs="Arial"/>
        </w:rPr>
        <w:t>______</w:t>
      </w:r>
      <w:r w:rsidR="003E0D7F" w:rsidRPr="005D4C8C">
        <w:rPr>
          <w:rFonts w:ascii="Arial" w:hAnsi="Arial" w:cs="Arial"/>
        </w:rPr>
        <w:t xml:space="preserve"> </w:t>
      </w:r>
      <w:r w:rsidRPr="005D4C8C">
        <w:rPr>
          <w:rFonts w:ascii="Arial" w:hAnsi="Arial" w:cs="Arial"/>
        </w:rPr>
        <w:t>with respect to the services to be provided by</w:t>
      </w:r>
      <w:r w:rsidR="003E0D7F" w:rsidRPr="005D4C8C">
        <w:rPr>
          <w:rFonts w:ascii="Arial" w:hAnsi="Arial" w:cs="Arial"/>
        </w:rPr>
        <w:t xml:space="preserve"> </w:t>
      </w:r>
      <w:r w:rsidR="0006162F">
        <w:rPr>
          <w:rFonts w:ascii="Arial" w:hAnsi="Arial" w:cs="Arial"/>
          <w:bCs/>
        </w:rPr>
        <w:t>[CPA Firm]:</w:t>
      </w:r>
    </w:p>
    <w:p w14:paraId="65B857B0" w14:textId="77777777" w:rsidR="00251D22" w:rsidRPr="005D4C8C" w:rsidRDefault="00251D22" w:rsidP="00AB7F76">
      <w:pPr>
        <w:spacing w:after="0" w:line="240" w:lineRule="auto"/>
        <w:contextualSpacing/>
        <w:rPr>
          <w:rFonts w:ascii="Arial" w:hAnsi="Arial" w:cs="Arial"/>
        </w:rPr>
      </w:pPr>
    </w:p>
    <w:p w14:paraId="6C08E64F" w14:textId="77777777" w:rsidR="00663F47" w:rsidRPr="005D4C8C" w:rsidRDefault="00663F47" w:rsidP="00AB7F76">
      <w:pPr>
        <w:spacing w:after="0" w:line="240" w:lineRule="auto"/>
        <w:contextualSpacing/>
        <w:rPr>
          <w:rFonts w:ascii="Arial" w:hAnsi="Arial" w:cs="Arial"/>
        </w:rPr>
      </w:pPr>
    </w:p>
    <w:p w14:paraId="2C7849B4" w14:textId="77777777" w:rsidR="00251D22" w:rsidRPr="005D4C8C" w:rsidRDefault="00251D22" w:rsidP="00AB7F76">
      <w:pPr>
        <w:tabs>
          <w:tab w:val="left" w:pos="1440"/>
          <w:tab w:val="right" w:pos="5040"/>
        </w:tabs>
        <w:spacing w:after="0" w:line="312" w:lineRule="auto"/>
        <w:contextualSpacing/>
        <w:rPr>
          <w:rFonts w:ascii="Arial" w:hAnsi="Arial" w:cs="Arial"/>
        </w:rPr>
      </w:pPr>
      <w:r w:rsidRPr="005D4C8C">
        <w:rPr>
          <w:rFonts w:ascii="Arial" w:hAnsi="Arial" w:cs="Arial"/>
        </w:rPr>
        <w:t>Signature:</w:t>
      </w:r>
      <w:r w:rsidR="00663F47" w:rsidRPr="005D4C8C">
        <w:rPr>
          <w:rFonts w:ascii="Arial" w:hAnsi="Arial" w:cs="Arial"/>
        </w:rPr>
        <w:tab/>
      </w:r>
      <w:r w:rsidRPr="005D4C8C">
        <w:rPr>
          <w:rFonts w:ascii="Arial" w:hAnsi="Arial" w:cs="Arial"/>
          <w:u w:val="single"/>
        </w:rPr>
        <w:tab/>
      </w:r>
    </w:p>
    <w:p w14:paraId="1DB0528A" w14:textId="77777777" w:rsidR="00251D22" w:rsidRPr="005D4C8C" w:rsidRDefault="00251D22" w:rsidP="00AB7F76">
      <w:pPr>
        <w:spacing w:after="0" w:line="312" w:lineRule="auto"/>
        <w:contextualSpacing/>
        <w:rPr>
          <w:rFonts w:ascii="Arial" w:hAnsi="Arial" w:cs="Arial"/>
        </w:rPr>
      </w:pPr>
    </w:p>
    <w:p w14:paraId="105B2AF0" w14:textId="77777777" w:rsidR="00251D22" w:rsidRPr="005D4C8C" w:rsidRDefault="00251D22" w:rsidP="00AB7F76">
      <w:pPr>
        <w:tabs>
          <w:tab w:val="left" w:pos="1440"/>
          <w:tab w:val="right" w:pos="5040"/>
        </w:tabs>
        <w:spacing w:after="0" w:line="312" w:lineRule="auto"/>
        <w:contextualSpacing/>
        <w:rPr>
          <w:rFonts w:ascii="Arial" w:hAnsi="Arial" w:cs="Arial"/>
        </w:rPr>
      </w:pPr>
      <w:r w:rsidRPr="005D4C8C">
        <w:rPr>
          <w:rFonts w:ascii="Arial" w:hAnsi="Arial" w:cs="Arial"/>
        </w:rPr>
        <w:t>Print Name:</w:t>
      </w:r>
      <w:r w:rsidR="00663F47" w:rsidRPr="005D4C8C">
        <w:rPr>
          <w:rFonts w:ascii="Arial" w:hAnsi="Arial" w:cs="Arial"/>
        </w:rPr>
        <w:tab/>
      </w:r>
      <w:r w:rsidRPr="005D4C8C">
        <w:rPr>
          <w:rFonts w:ascii="Arial" w:hAnsi="Arial" w:cs="Arial"/>
          <w:u w:val="single"/>
        </w:rPr>
        <w:tab/>
      </w:r>
    </w:p>
    <w:p w14:paraId="148AF283" w14:textId="77777777" w:rsidR="00251D22" w:rsidRPr="005D4C8C" w:rsidRDefault="00251D22" w:rsidP="00AB7F76">
      <w:pPr>
        <w:spacing w:after="0" w:line="312" w:lineRule="auto"/>
        <w:contextualSpacing/>
        <w:rPr>
          <w:rFonts w:ascii="Arial" w:hAnsi="Arial" w:cs="Arial"/>
        </w:rPr>
      </w:pPr>
    </w:p>
    <w:p w14:paraId="31863D58" w14:textId="77777777" w:rsidR="00251D22" w:rsidRPr="005D4C8C" w:rsidRDefault="00251D22" w:rsidP="00AB7F76">
      <w:pPr>
        <w:tabs>
          <w:tab w:val="left" w:pos="1440"/>
          <w:tab w:val="right" w:pos="5040"/>
        </w:tabs>
        <w:spacing w:after="0" w:line="312" w:lineRule="auto"/>
        <w:contextualSpacing/>
        <w:rPr>
          <w:rFonts w:ascii="Arial" w:hAnsi="Arial" w:cs="Arial"/>
        </w:rPr>
      </w:pPr>
      <w:r w:rsidRPr="005D4C8C">
        <w:rPr>
          <w:rFonts w:ascii="Arial" w:hAnsi="Arial" w:cs="Arial"/>
        </w:rPr>
        <w:t>Title:</w:t>
      </w:r>
      <w:r w:rsidR="00663F47" w:rsidRPr="005D4C8C">
        <w:rPr>
          <w:rFonts w:ascii="Arial" w:hAnsi="Arial" w:cs="Arial"/>
        </w:rPr>
        <w:tab/>
      </w:r>
      <w:r w:rsidRPr="005D4C8C">
        <w:rPr>
          <w:rFonts w:ascii="Arial" w:hAnsi="Arial" w:cs="Arial"/>
          <w:u w:val="single"/>
        </w:rPr>
        <w:tab/>
      </w:r>
    </w:p>
    <w:p w14:paraId="05EC23D3" w14:textId="77777777" w:rsidR="00251D22" w:rsidRPr="005D4C8C" w:rsidRDefault="00251D22" w:rsidP="00AB7F76">
      <w:pPr>
        <w:spacing w:after="0" w:line="312" w:lineRule="auto"/>
        <w:contextualSpacing/>
        <w:rPr>
          <w:rFonts w:ascii="Arial" w:hAnsi="Arial" w:cs="Arial"/>
        </w:rPr>
      </w:pPr>
    </w:p>
    <w:p w14:paraId="4F271ABC" w14:textId="77777777" w:rsidR="00663F47" w:rsidRPr="005D4C8C" w:rsidRDefault="00251D22" w:rsidP="00AB7F76">
      <w:pPr>
        <w:tabs>
          <w:tab w:val="left" w:pos="1440"/>
          <w:tab w:val="right" w:pos="5040"/>
        </w:tabs>
        <w:spacing w:after="0" w:line="312" w:lineRule="auto"/>
        <w:contextualSpacing/>
        <w:rPr>
          <w:rFonts w:ascii="Arial" w:hAnsi="Arial" w:cs="Arial"/>
          <w:u w:val="single"/>
        </w:rPr>
      </w:pPr>
      <w:r w:rsidRPr="005D4C8C">
        <w:rPr>
          <w:rFonts w:ascii="Arial" w:hAnsi="Arial" w:cs="Arial"/>
        </w:rPr>
        <w:t>Date:</w:t>
      </w:r>
      <w:r w:rsidR="00663F47" w:rsidRPr="005D4C8C">
        <w:rPr>
          <w:rFonts w:ascii="Arial" w:hAnsi="Arial" w:cs="Arial"/>
        </w:rPr>
        <w:tab/>
      </w:r>
      <w:r w:rsidRPr="005D4C8C">
        <w:rPr>
          <w:rFonts w:ascii="Arial" w:hAnsi="Arial" w:cs="Arial"/>
          <w:u w:val="single"/>
        </w:rPr>
        <w:tab/>
      </w:r>
    </w:p>
    <w:p w14:paraId="2A398A45" w14:textId="77777777" w:rsidR="00820310" w:rsidRPr="005D4C8C" w:rsidRDefault="00820310" w:rsidP="00AB7F76">
      <w:pPr>
        <w:spacing w:after="0" w:line="240" w:lineRule="auto"/>
        <w:contextualSpacing/>
        <w:rPr>
          <w:rFonts w:ascii="Arial" w:hAnsi="Arial" w:cs="Arial"/>
          <w:u w:val="single"/>
        </w:rPr>
      </w:pPr>
    </w:p>
    <w:sectPr w:rsidR="00820310" w:rsidRPr="005D4C8C" w:rsidSect="00AB7F76">
      <w:headerReference w:type="first" r:id="rId12"/>
      <w:footerReference w:type="first" r:id="rId13"/>
      <w:pgSz w:w="12240" w:h="15840" w:code="1"/>
      <w:pgMar w:top="1872" w:right="1152" w:bottom="432" w:left="1152"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5B96C" w14:textId="77777777" w:rsidR="0088131C" w:rsidRDefault="0088131C" w:rsidP="00102451">
      <w:pPr>
        <w:spacing w:after="0" w:line="240" w:lineRule="auto"/>
      </w:pPr>
      <w:r>
        <w:separator/>
      </w:r>
    </w:p>
  </w:endnote>
  <w:endnote w:type="continuationSeparator" w:id="0">
    <w:p w14:paraId="7B2368BE" w14:textId="77777777" w:rsidR="0088131C" w:rsidRDefault="0088131C" w:rsidP="00102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6F5D" w14:textId="43B97BA1" w:rsidR="00327E36" w:rsidRDefault="00B22656" w:rsidP="00327E36">
    <w:pPr>
      <w:pStyle w:val="Footer"/>
    </w:pPr>
    <w:r>
      <w:rPr>
        <w:noProof/>
      </w:rPr>
      <w:drawing>
        <wp:anchor distT="0" distB="0" distL="114300" distR="114300" simplePos="0" relativeHeight="251655680" behindDoc="0" locked="0" layoutInCell="1" allowOverlap="1" wp14:anchorId="7C329C41" wp14:editId="3DC8B7B7">
          <wp:simplePos x="0" y="0"/>
          <wp:positionH relativeFrom="margin">
            <wp:posOffset>150495</wp:posOffset>
          </wp:positionH>
          <wp:positionV relativeFrom="margin">
            <wp:posOffset>9215120</wp:posOffset>
          </wp:positionV>
          <wp:extent cx="7772400" cy="665480"/>
          <wp:effectExtent l="0" t="0" r="0" b="0"/>
          <wp:wrapTopAndBottom/>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665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704" behindDoc="0" locked="0" layoutInCell="1" allowOverlap="1" wp14:anchorId="15DE5A44" wp14:editId="0E398DB7">
          <wp:simplePos x="0" y="0"/>
          <wp:positionH relativeFrom="margin">
            <wp:posOffset>150495</wp:posOffset>
          </wp:positionH>
          <wp:positionV relativeFrom="margin">
            <wp:posOffset>9215120</wp:posOffset>
          </wp:positionV>
          <wp:extent cx="7772400" cy="665480"/>
          <wp:effectExtent l="0" t="0" r="0" b="0"/>
          <wp:wrapTopAndBottom/>
          <wp:docPr id="9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665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728" behindDoc="0" locked="0" layoutInCell="1" allowOverlap="1" wp14:anchorId="50FE62FF" wp14:editId="4A28AF59">
          <wp:simplePos x="0" y="0"/>
          <wp:positionH relativeFrom="margin">
            <wp:posOffset>150495</wp:posOffset>
          </wp:positionH>
          <wp:positionV relativeFrom="margin">
            <wp:posOffset>9215120</wp:posOffset>
          </wp:positionV>
          <wp:extent cx="7772400" cy="665480"/>
          <wp:effectExtent l="0" t="0" r="0" b="0"/>
          <wp:wrapTopAndBottom/>
          <wp:docPr id="9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66548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C1CB2" w14:textId="77777777" w:rsidR="00327E36" w:rsidRDefault="00327E36" w:rsidP="00327E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C436A" w14:textId="77777777" w:rsidR="0088131C" w:rsidRDefault="0088131C" w:rsidP="00102451">
      <w:pPr>
        <w:spacing w:after="0" w:line="240" w:lineRule="auto"/>
      </w:pPr>
      <w:r>
        <w:separator/>
      </w:r>
    </w:p>
  </w:footnote>
  <w:footnote w:type="continuationSeparator" w:id="0">
    <w:p w14:paraId="62E5018D" w14:textId="77777777" w:rsidR="0088131C" w:rsidRDefault="0088131C" w:rsidP="001024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DC98" w14:textId="1681FDE5" w:rsidR="00610A1C" w:rsidRPr="00AA45F4" w:rsidRDefault="00610A1C" w:rsidP="00610A1C">
    <w:pPr>
      <w:pStyle w:val="Header"/>
      <w:tabs>
        <w:tab w:val="clear" w:pos="4680"/>
        <w:tab w:val="clear" w:pos="9360"/>
        <w:tab w:val="center" w:pos="5040"/>
        <w:tab w:val="right" w:pos="9900"/>
      </w:tabs>
      <w:spacing w:after="0" w:line="240" w:lineRule="auto"/>
      <w:rPr>
        <w:rFonts w:ascii="Arial" w:hAnsi="Arial" w:cs="Arial"/>
      </w:rPr>
    </w:pPr>
    <w:r w:rsidRPr="00AA45F4">
      <w:rPr>
        <w:rFonts w:ascii="Arial" w:hAnsi="Arial" w:cs="Arial"/>
      </w:rPr>
      <w:t>NAME</w:t>
    </w:r>
    <w:r w:rsidRPr="00AA45F4">
      <w:rPr>
        <w:rFonts w:ascii="Arial" w:hAnsi="Arial" w:cs="Arial"/>
      </w:rPr>
      <w:tab/>
      <w:t>-</w:t>
    </w:r>
    <w:r w:rsidRPr="00AA45F4">
      <w:rPr>
        <w:rFonts w:ascii="Arial" w:hAnsi="Arial" w:cs="Arial"/>
      </w:rPr>
      <w:fldChar w:fldCharType="begin"/>
    </w:r>
    <w:r w:rsidRPr="00AA45F4">
      <w:rPr>
        <w:rFonts w:ascii="Arial" w:hAnsi="Arial" w:cs="Arial"/>
      </w:rPr>
      <w:instrText xml:space="preserve"> PAGE   \* MERGEFORMAT </w:instrText>
    </w:r>
    <w:r w:rsidRPr="00AA45F4">
      <w:rPr>
        <w:rFonts w:ascii="Arial" w:hAnsi="Arial" w:cs="Arial"/>
      </w:rPr>
      <w:fldChar w:fldCharType="separate"/>
    </w:r>
    <w:r w:rsidR="00C246B9">
      <w:rPr>
        <w:rFonts w:ascii="Arial" w:hAnsi="Arial" w:cs="Arial"/>
        <w:noProof/>
      </w:rPr>
      <w:t>4</w:t>
    </w:r>
    <w:r w:rsidRPr="00AA45F4">
      <w:rPr>
        <w:rFonts w:ascii="Arial" w:hAnsi="Arial" w:cs="Arial"/>
        <w:noProof/>
      </w:rPr>
      <w:fldChar w:fldCharType="end"/>
    </w:r>
    <w:r w:rsidRPr="00AA45F4">
      <w:rPr>
        <w:rFonts w:ascii="Arial" w:hAnsi="Arial" w:cs="Arial"/>
        <w:noProof/>
      </w:rPr>
      <w:t>-</w:t>
    </w:r>
    <w:r w:rsidRPr="00AA45F4">
      <w:rPr>
        <w:rFonts w:ascii="Arial" w:hAnsi="Arial" w:cs="Arial"/>
        <w:noProof/>
      </w:rPr>
      <w:tab/>
    </w:r>
    <w:r w:rsidR="0006162F">
      <w:rPr>
        <w:rFonts w:ascii="Arial" w:hAnsi="Arial" w:cs="Arial"/>
        <w:noProof/>
      </w:rPr>
      <w:t>[Date]</w:t>
    </w:r>
  </w:p>
  <w:p w14:paraId="5E4385DD" w14:textId="77777777" w:rsidR="00610A1C" w:rsidRPr="00AA45F4" w:rsidRDefault="00610A1C" w:rsidP="00610A1C">
    <w:pPr>
      <w:pStyle w:val="Header"/>
      <w:tabs>
        <w:tab w:val="clear" w:pos="4680"/>
        <w:tab w:val="clear" w:pos="9360"/>
      </w:tabs>
      <w:spacing w:after="0" w:line="240" w:lineRule="auto"/>
      <w:rPr>
        <w:rFonts w:ascii="Arial" w:hAnsi="Arial" w:cs="Arial"/>
      </w:rPr>
    </w:pPr>
    <w:r w:rsidRPr="00AA45F4">
      <w:rPr>
        <w:rFonts w:ascii="Arial" w:hAnsi="Arial" w:cs="Arial"/>
      </w:rPr>
      <w:t>COMPANY</w:t>
    </w:r>
  </w:p>
  <w:p w14:paraId="5F735689" w14:textId="77777777" w:rsidR="00610A1C" w:rsidRDefault="00610A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18805" w14:textId="0DDADA85" w:rsidR="00663F47" w:rsidRPr="00663F47" w:rsidRDefault="00D414DD" w:rsidP="00610A1C">
    <w:pPr>
      <w:pStyle w:val="Header"/>
      <w:tabs>
        <w:tab w:val="clear" w:pos="4680"/>
        <w:tab w:val="clear" w:pos="9360"/>
        <w:tab w:val="center" w:pos="5040"/>
        <w:tab w:val="right" w:pos="9900"/>
      </w:tabs>
      <w:spacing w:after="0" w:line="240" w:lineRule="auto"/>
      <w:rPr>
        <w:rFonts w:ascii="Times New Roman" w:hAnsi="Times New Roman"/>
        <w:sz w:val="24"/>
        <w:szCs w:val="24"/>
      </w:rPr>
    </w:pPr>
    <w:r>
      <w:rPr>
        <w:rFonts w:ascii="Times New Roman" w:hAnsi="Times New Roman"/>
        <w:sz w:val="24"/>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2A4CE" w14:textId="4113AA24" w:rsidR="00AB7F76" w:rsidRPr="005D4C8C" w:rsidRDefault="00AB7F76" w:rsidP="00610A1C">
    <w:pPr>
      <w:pStyle w:val="Header"/>
      <w:tabs>
        <w:tab w:val="clear" w:pos="4680"/>
        <w:tab w:val="clear" w:pos="9360"/>
        <w:tab w:val="center" w:pos="5040"/>
        <w:tab w:val="right" w:pos="9900"/>
      </w:tabs>
      <w:spacing w:after="0" w:line="240" w:lineRule="auto"/>
      <w:rPr>
        <w:rFonts w:ascii="Arial" w:hAnsi="Arial" w:cs="Arial"/>
      </w:rPr>
    </w:pPr>
    <w:r w:rsidRPr="005D4C8C">
      <w:rPr>
        <w:rFonts w:ascii="Arial" w:hAnsi="Arial" w:cs="Arial"/>
      </w:rPr>
      <w:t>NAME</w:t>
    </w:r>
    <w:r w:rsidRPr="005D4C8C">
      <w:rPr>
        <w:rFonts w:ascii="Arial" w:hAnsi="Arial" w:cs="Arial"/>
      </w:rPr>
      <w:tab/>
      <w:t>-</w:t>
    </w:r>
    <w:r w:rsidRPr="005D4C8C">
      <w:rPr>
        <w:rFonts w:ascii="Arial" w:hAnsi="Arial" w:cs="Arial"/>
      </w:rPr>
      <w:fldChar w:fldCharType="begin"/>
    </w:r>
    <w:r w:rsidRPr="005D4C8C">
      <w:rPr>
        <w:rFonts w:ascii="Arial" w:hAnsi="Arial" w:cs="Arial"/>
      </w:rPr>
      <w:instrText xml:space="preserve"> PAGE   \* MERGEFORMAT </w:instrText>
    </w:r>
    <w:r w:rsidRPr="005D4C8C">
      <w:rPr>
        <w:rFonts w:ascii="Arial" w:hAnsi="Arial" w:cs="Arial"/>
      </w:rPr>
      <w:fldChar w:fldCharType="separate"/>
    </w:r>
    <w:r w:rsidR="00C246B9">
      <w:rPr>
        <w:rFonts w:ascii="Arial" w:hAnsi="Arial" w:cs="Arial"/>
        <w:noProof/>
      </w:rPr>
      <w:t>2</w:t>
    </w:r>
    <w:r w:rsidRPr="005D4C8C">
      <w:rPr>
        <w:rFonts w:ascii="Arial" w:hAnsi="Arial" w:cs="Arial"/>
        <w:noProof/>
      </w:rPr>
      <w:fldChar w:fldCharType="end"/>
    </w:r>
    <w:r w:rsidRPr="005D4C8C">
      <w:rPr>
        <w:rFonts w:ascii="Arial" w:hAnsi="Arial" w:cs="Arial"/>
        <w:noProof/>
      </w:rPr>
      <w:t>-</w:t>
    </w:r>
    <w:r w:rsidRPr="005D4C8C">
      <w:rPr>
        <w:rFonts w:ascii="Arial" w:hAnsi="Arial" w:cs="Arial"/>
        <w:noProof/>
      </w:rPr>
      <w:tab/>
    </w:r>
    <w:r w:rsidRPr="005D4C8C">
      <w:rPr>
        <w:rFonts w:ascii="Arial" w:hAnsi="Arial" w:cs="Arial"/>
        <w:noProof/>
      </w:rPr>
      <w:fldChar w:fldCharType="begin"/>
    </w:r>
    <w:r w:rsidRPr="005D4C8C">
      <w:rPr>
        <w:rFonts w:ascii="Arial" w:hAnsi="Arial" w:cs="Arial"/>
        <w:noProof/>
      </w:rPr>
      <w:instrText xml:space="preserve"> DATE \@ "MMMM d, yyyy" </w:instrText>
    </w:r>
    <w:r w:rsidRPr="005D4C8C">
      <w:rPr>
        <w:rFonts w:ascii="Arial" w:hAnsi="Arial" w:cs="Arial"/>
        <w:noProof/>
      </w:rPr>
      <w:fldChar w:fldCharType="separate"/>
    </w:r>
    <w:r w:rsidR="0006162F">
      <w:rPr>
        <w:rFonts w:ascii="Arial" w:hAnsi="Arial" w:cs="Arial"/>
        <w:noProof/>
      </w:rPr>
      <w:t>Date</w:t>
    </w:r>
    <w:r w:rsidRPr="005D4C8C">
      <w:rPr>
        <w:rFonts w:ascii="Arial" w:hAnsi="Arial" w:cs="Arial"/>
        <w:noProof/>
      </w:rPr>
      <w:fldChar w:fldCharType="end"/>
    </w:r>
  </w:p>
  <w:p w14:paraId="08B934B4" w14:textId="77777777" w:rsidR="00AB7F76" w:rsidRPr="005D4C8C" w:rsidRDefault="00AB7F76" w:rsidP="00610A1C">
    <w:pPr>
      <w:pStyle w:val="Header"/>
      <w:tabs>
        <w:tab w:val="clear" w:pos="4680"/>
        <w:tab w:val="clear" w:pos="9360"/>
        <w:tab w:val="center" w:pos="5040"/>
        <w:tab w:val="right" w:pos="9900"/>
      </w:tabs>
      <w:spacing w:after="0" w:line="240" w:lineRule="auto"/>
      <w:rPr>
        <w:rFonts w:ascii="Arial" w:hAnsi="Arial" w:cs="Arial"/>
      </w:rPr>
    </w:pPr>
    <w:r w:rsidRPr="005D4C8C">
      <w:rPr>
        <w:rFonts w:ascii="Arial" w:hAnsi="Arial" w:cs="Arial"/>
      </w:rPr>
      <w:t>COMPANY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F3165C"/>
    <w:multiLevelType w:val="hybridMultilevel"/>
    <w:tmpl w:val="DC3A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7741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E2E"/>
    <w:rsid w:val="00000AD6"/>
    <w:rsid w:val="0006162F"/>
    <w:rsid w:val="00087131"/>
    <w:rsid w:val="000B3463"/>
    <w:rsid w:val="000B7E68"/>
    <w:rsid w:val="00102451"/>
    <w:rsid w:val="00184B67"/>
    <w:rsid w:val="001964DD"/>
    <w:rsid w:val="001D0F91"/>
    <w:rsid w:val="00216745"/>
    <w:rsid w:val="00251D22"/>
    <w:rsid w:val="002651E8"/>
    <w:rsid w:val="002673BB"/>
    <w:rsid w:val="002923A1"/>
    <w:rsid w:val="002A639E"/>
    <w:rsid w:val="002C1FDC"/>
    <w:rsid w:val="002E5F4A"/>
    <w:rsid w:val="002F7A42"/>
    <w:rsid w:val="00300275"/>
    <w:rsid w:val="00327E36"/>
    <w:rsid w:val="0034786F"/>
    <w:rsid w:val="00375EE2"/>
    <w:rsid w:val="00387D2D"/>
    <w:rsid w:val="00397D56"/>
    <w:rsid w:val="003A211A"/>
    <w:rsid w:val="003E0D7F"/>
    <w:rsid w:val="003E4D1D"/>
    <w:rsid w:val="003F06D4"/>
    <w:rsid w:val="00450809"/>
    <w:rsid w:val="0046444B"/>
    <w:rsid w:val="004873FF"/>
    <w:rsid w:val="004941F6"/>
    <w:rsid w:val="004D175F"/>
    <w:rsid w:val="0051779B"/>
    <w:rsid w:val="00557A10"/>
    <w:rsid w:val="00580D45"/>
    <w:rsid w:val="00590093"/>
    <w:rsid w:val="0059085B"/>
    <w:rsid w:val="005939F0"/>
    <w:rsid w:val="005D4C8C"/>
    <w:rsid w:val="005E21E3"/>
    <w:rsid w:val="00610A1C"/>
    <w:rsid w:val="00652FE3"/>
    <w:rsid w:val="00663F47"/>
    <w:rsid w:val="006C1274"/>
    <w:rsid w:val="006C1DFF"/>
    <w:rsid w:val="006E1A5C"/>
    <w:rsid w:val="006E6552"/>
    <w:rsid w:val="006F5ADF"/>
    <w:rsid w:val="0070105B"/>
    <w:rsid w:val="007259D8"/>
    <w:rsid w:val="00732EB1"/>
    <w:rsid w:val="0074067B"/>
    <w:rsid w:val="007409D6"/>
    <w:rsid w:val="00741A64"/>
    <w:rsid w:val="007B699A"/>
    <w:rsid w:val="007D02D2"/>
    <w:rsid w:val="007D3B59"/>
    <w:rsid w:val="007F3896"/>
    <w:rsid w:val="007F50C3"/>
    <w:rsid w:val="00801139"/>
    <w:rsid w:val="00820310"/>
    <w:rsid w:val="0085233F"/>
    <w:rsid w:val="0088131C"/>
    <w:rsid w:val="008C189A"/>
    <w:rsid w:val="008C6C84"/>
    <w:rsid w:val="009127CE"/>
    <w:rsid w:val="009530CD"/>
    <w:rsid w:val="00962D8C"/>
    <w:rsid w:val="00967CE1"/>
    <w:rsid w:val="00967D58"/>
    <w:rsid w:val="0099102A"/>
    <w:rsid w:val="0099159D"/>
    <w:rsid w:val="009A780E"/>
    <w:rsid w:val="009C0833"/>
    <w:rsid w:val="009D2076"/>
    <w:rsid w:val="00A06E2E"/>
    <w:rsid w:val="00A1445E"/>
    <w:rsid w:val="00A27F13"/>
    <w:rsid w:val="00A61AA9"/>
    <w:rsid w:val="00A8219A"/>
    <w:rsid w:val="00A847FB"/>
    <w:rsid w:val="00AA45F4"/>
    <w:rsid w:val="00AB1FF9"/>
    <w:rsid w:val="00AB7F76"/>
    <w:rsid w:val="00AC73BE"/>
    <w:rsid w:val="00B22656"/>
    <w:rsid w:val="00B456A3"/>
    <w:rsid w:val="00B70054"/>
    <w:rsid w:val="00B71AD9"/>
    <w:rsid w:val="00B77331"/>
    <w:rsid w:val="00B82043"/>
    <w:rsid w:val="00B903A0"/>
    <w:rsid w:val="00BA13F9"/>
    <w:rsid w:val="00BA5989"/>
    <w:rsid w:val="00BB2AFB"/>
    <w:rsid w:val="00C246B9"/>
    <w:rsid w:val="00C305A4"/>
    <w:rsid w:val="00C33B9B"/>
    <w:rsid w:val="00C47A58"/>
    <w:rsid w:val="00C64BE8"/>
    <w:rsid w:val="00CC66EC"/>
    <w:rsid w:val="00CF7D4C"/>
    <w:rsid w:val="00D17C36"/>
    <w:rsid w:val="00D414DD"/>
    <w:rsid w:val="00D54528"/>
    <w:rsid w:val="00D5668E"/>
    <w:rsid w:val="00D91C36"/>
    <w:rsid w:val="00D922B3"/>
    <w:rsid w:val="00DB471E"/>
    <w:rsid w:val="00DD430B"/>
    <w:rsid w:val="00E05F2A"/>
    <w:rsid w:val="00E438EB"/>
    <w:rsid w:val="00E5052F"/>
    <w:rsid w:val="00E93DCE"/>
    <w:rsid w:val="00EE39DF"/>
    <w:rsid w:val="00EF6BD6"/>
    <w:rsid w:val="00F042E6"/>
    <w:rsid w:val="00F51227"/>
    <w:rsid w:val="00F6101D"/>
    <w:rsid w:val="00F74510"/>
    <w:rsid w:val="00F826CE"/>
    <w:rsid w:val="00F93F61"/>
    <w:rsid w:val="00FA06A4"/>
    <w:rsid w:val="00FA6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55B8F"/>
  <w15:chartTrackingRefBased/>
  <w15:docId w15:val="{ABE795F9-9907-4105-AD10-081C1F60F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2451"/>
    <w:rPr>
      <w:rFonts w:ascii="Times New Roman" w:eastAsia="Times New Roman" w:hAnsi="Times New Roman"/>
      <w:sz w:val="22"/>
      <w:szCs w:val="22"/>
    </w:rPr>
  </w:style>
  <w:style w:type="paragraph" w:styleId="FootnoteText">
    <w:name w:val="footnote text"/>
    <w:basedOn w:val="Normal"/>
    <w:link w:val="FootnoteTextChar"/>
    <w:uiPriority w:val="99"/>
    <w:unhideWhenUsed/>
    <w:rsid w:val="00102451"/>
    <w:pPr>
      <w:spacing w:after="0" w:line="240" w:lineRule="auto"/>
      <w:jc w:val="both"/>
    </w:pPr>
    <w:rPr>
      <w:rFonts w:ascii="Verdana" w:eastAsia="Times New Roman" w:hAnsi="Verdana"/>
      <w:sz w:val="20"/>
      <w:szCs w:val="20"/>
    </w:rPr>
  </w:style>
  <w:style w:type="character" w:customStyle="1" w:styleId="FootnoteTextChar">
    <w:name w:val="Footnote Text Char"/>
    <w:link w:val="FootnoteText"/>
    <w:uiPriority w:val="99"/>
    <w:rsid w:val="00102451"/>
    <w:rPr>
      <w:rFonts w:ascii="Verdana" w:eastAsia="Times New Roman" w:hAnsi="Verdana"/>
    </w:rPr>
  </w:style>
  <w:style w:type="paragraph" w:styleId="ListParagraph">
    <w:name w:val="List Paragraph"/>
    <w:basedOn w:val="Normal"/>
    <w:uiPriority w:val="34"/>
    <w:qFormat/>
    <w:rsid w:val="00102451"/>
    <w:pPr>
      <w:spacing w:after="0" w:line="240" w:lineRule="auto"/>
      <w:ind w:left="720"/>
      <w:contextualSpacing/>
      <w:jc w:val="both"/>
    </w:pPr>
    <w:rPr>
      <w:rFonts w:ascii="Verdana" w:eastAsia="Times New Roman" w:hAnsi="Verdana"/>
      <w:sz w:val="20"/>
      <w:szCs w:val="24"/>
    </w:rPr>
  </w:style>
  <w:style w:type="paragraph" w:styleId="EndnoteText">
    <w:name w:val="endnote text"/>
    <w:basedOn w:val="Normal"/>
    <w:link w:val="EndnoteTextChar"/>
    <w:uiPriority w:val="99"/>
    <w:unhideWhenUsed/>
    <w:rsid w:val="00102451"/>
    <w:pPr>
      <w:spacing w:after="0" w:line="240" w:lineRule="auto"/>
      <w:jc w:val="both"/>
    </w:pPr>
    <w:rPr>
      <w:rFonts w:ascii="Verdana" w:eastAsia="Times New Roman" w:hAnsi="Verdana"/>
      <w:sz w:val="20"/>
      <w:szCs w:val="20"/>
    </w:rPr>
  </w:style>
  <w:style w:type="character" w:customStyle="1" w:styleId="EndnoteTextChar">
    <w:name w:val="Endnote Text Char"/>
    <w:link w:val="EndnoteText"/>
    <w:uiPriority w:val="99"/>
    <w:rsid w:val="00102451"/>
    <w:rPr>
      <w:rFonts w:ascii="Verdana" w:eastAsia="Times New Roman" w:hAnsi="Verdana"/>
    </w:rPr>
  </w:style>
  <w:style w:type="character" w:styleId="EndnoteReference">
    <w:name w:val="endnote reference"/>
    <w:uiPriority w:val="99"/>
    <w:unhideWhenUsed/>
    <w:qFormat/>
    <w:rsid w:val="00102451"/>
    <w:rPr>
      <w:rFonts w:ascii="Times New Roman" w:hAnsi="Times New Roman"/>
      <w:color w:val="1F497D"/>
      <w:sz w:val="24"/>
      <w:u w:val="single"/>
      <w:vertAlign w:val="superscript"/>
    </w:rPr>
  </w:style>
  <w:style w:type="paragraph" w:styleId="Signature">
    <w:name w:val="Signature"/>
    <w:basedOn w:val="Normal"/>
    <w:next w:val="Normal"/>
    <w:link w:val="SignatureChar"/>
    <w:rsid w:val="003E0D7F"/>
    <w:pPr>
      <w:keepNext/>
      <w:spacing w:before="880" w:after="0" w:line="220" w:lineRule="atLeast"/>
    </w:pPr>
    <w:rPr>
      <w:rFonts w:ascii="Arial" w:eastAsia="Times New Roman" w:hAnsi="Arial"/>
      <w:spacing w:val="-5"/>
      <w:sz w:val="24"/>
      <w:szCs w:val="20"/>
    </w:rPr>
  </w:style>
  <w:style w:type="character" w:customStyle="1" w:styleId="SignatureChar">
    <w:name w:val="Signature Char"/>
    <w:link w:val="Signature"/>
    <w:rsid w:val="003E0D7F"/>
    <w:rPr>
      <w:rFonts w:ascii="Arial" w:eastAsia="Times New Roman" w:hAnsi="Arial"/>
      <w:spacing w:val="-5"/>
      <w:sz w:val="24"/>
    </w:rPr>
  </w:style>
  <w:style w:type="paragraph" w:styleId="Header">
    <w:name w:val="header"/>
    <w:basedOn w:val="Normal"/>
    <w:link w:val="HeaderChar"/>
    <w:uiPriority w:val="99"/>
    <w:unhideWhenUsed/>
    <w:rsid w:val="006E1A5C"/>
    <w:pPr>
      <w:tabs>
        <w:tab w:val="center" w:pos="4680"/>
        <w:tab w:val="right" w:pos="9360"/>
      </w:tabs>
    </w:pPr>
  </w:style>
  <w:style w:type="character" w:customStyle="1" w:styleId="HeaderChar">
    <w:name w:val="Header Char"/>
    <w:link w:val="Header"/>
    <w:uiPriority w:val="99"/>
    <w:rsid w:val="006E1A5C"/>
    <w:rPr>
      <w:sz w:val="22"/>
      <w:szCs w:val="22"/>
    </w:rPr>
  </w:style>
  <w:style w:type="paragraph" w:styleId="Footer">
    <w:name w:val="footer"/>
    <w:basedOn w:val="Normal"/>
    <w:link w:val="FooterChar"/>
    <w:uiPriority w:val="99"/>
    <w:unhideWhenUsed/>
    <w:rsid w:val="006E1A5C"/>
    <w:pPr>
      <w:tabs>
        <w:tab w:val="center" w:pos="4680"/>
        <w:tab w:val="right" w:pos="9360"/>
      </w:tabs>
    </w:pPr>
  </w:style>
  <w:style w:type="character" w:customStyle="1" w:styleId="FooterChar">
    <w:name w:val="Footer Char"/>
    <w:link w:val="Footer"/>
    <w:uiPriority w:val="99"/>
    <w:rsid w:val="006E1A5C"/>
    <w:rPr>
      <w:sz w:val="22"/>
      <w:szCs w:val="22"/>
    </w:rPr>
  </w:style>
  <w:style w:type="paragraph" w:styleId="BalloonText">
    <w:name w:val="Balloon Text"/>
    <w:basedOn w:val="Normal"/>
    <w:link w:val="BalloonTextChar"/>
    <w:uiPriority w:val="99"/>
    <w:semiHidden/>
    <w:unhideWhenUsed/>
    <w:rsid w:val="00663F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63F47"/>
    <w:rPr>
      <w:rFonts w:ascii="Tahoma" w:hAnsi="Tahoma" w:cs="Tahoma"/>
      <w:sz w:val="16"/>
      <w:szCs w:val="16"/>
    </w:rPr>
  </w:style>
  <w:style w:type="character" w:styleId="FootnoteReference">
    <w:name w:val="footnote reference"/>
    <w:uiPriority w:val="99"/>
    <w:semiHidden/>
    <w:unhideWhenUsed/>
    <w:rsid w:val="00663F47"/>
    <w:rPr>
      <w:vertAlign w:val="superscript"/>
    </w:rPr>
  </w:style>
  <w:style w:type="paragraph" w:styleId="Revision">
    <w:name w:val="Revision"/>
    <w:hidden/>
    <w:uiPriority w:val="99"/>
    <w:semiHidden/>
    <w:rsid w:val="006C127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41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roperties xmlns="http://www.imanage.com/work/xmlschema">
  <documentid>IMANAGE!21315181.1</documentid>
  <senderid>NREIMER</senderid>
  <senderemail>NREIMER@FMGLAW.COM</senderemail>
  <lastmodified>2022-12-06T13:10:00.0000000-05:00</lastmodified>
  <database>IMANAGE</database>
</properties>
</file>

<file path=customXml/itemProps1.xml><?xml version="1.0" encoding="utf-8"?>
<ds:datastoreItem xmlns:ds="http://schemas.openxmlformats.org/officeDocument/2006/customXml" ds:itemID="{A0E0F014-77FC-43D7-A647-1EB09999D2F7}">
  <ds:schemaRefs>
    <ds:schemaRef ds:uri="http://schemas.openxmlformats.org/officeDocument/2006/bibliography"/>
  </ds:schemaRefs>
</ds:datastoreItem>
</file>

<file path=customXml/itemProps2.xml><?xml version="1.0" encoding="utf-8"?>
<ds:datastoreItem xmlns:ds="http://schemas.openxmlformats.org/officeDocument/2006/customXml" ds:itemID="{3B264049-7E47-4D2B-8D90-5C2B4A92D81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2830</Words>
  <Characters>14917</Characters>
  <Application>Microsoft Office Word</Application>
  <DocSecurity>0</DocSecurity>
  <Lines>298</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Chris</dc:creator>
  <cp:keywords/>
  <cp:lastModifiedBy>Tiley S. Jones</cp:lastModifiedBy>
  <cp:revision>3</cp:revision>
  <cp:lastPrinted>2015-11-04T16:30:00Z</cp:lastPrinted>
  <dcterms:created xsi:type="dcterms:W3CDTF">2022-12-06T18:10:00Z</dcterms:created>
  <dcterms:modified xsi:type="dcterms:W3CDTF">2024-07-25T20:35:00Z</dcterms:modified>
</cp:coreProperties>
</file>